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7" w:rsidRPr="00E62696" w:rsidRDefault="00D603D1" w:rsidP="00E62696">
      <w:pPr>
        <w:spacing w:after="120" w:line="240" w:lineRule="auto"/>
        <w:jc w:val="center"/>
        <w:rPr>
          <w:rFonts w:cstheme="minorHAnsi"/>
          <w:b/>
          <w:sz w:val="28"/>
          <w:szCs w:val="28"/>
        </w:rPr>
      </w:pPr>
      <w:r w:rsidRPr="00E62696">
        <w:rPr>
          <w:rFonts w:cstheme="minorHAnsi"/>
          <w:b/>
          <w:sz w:val="28"/>
          <w:szCs w:val="28"/>
        </w:rPr>
        <w:t>Çalışanlarda İş Güvenliği ve İş Kaz</w:t>
      </w:r>
      <w:bookmarkStart w:id="0" w:name="_GoBack"/>
      <w:bookmarkEnd w:id="0"/>
      <w:r w:rsidRPr="00E62696">
        <w:rPr>
          <w:rFonts w:cstheme="minorHAnsi"/>
          <w:b/>
          <w:sz w:val="28"/>
          <w:szCs w:val="28"/>
        </w:rPr>
        <w:t>ası Algısı: Mavi Yakalılar Üzerine Bir Araştırma</w:t>
      </w:r>
    </w:p>
    <w:p w:rsidR="002E5757" w:rsidRPr="00E62696" w:rsidRDefault="002E5757" w:rsidP="00E62696">
      <w:pPr>
        <w:spacing w:after="0" w:line="240" w:lineRule="auto"/>
        <w:ind w:left="1416" w:firstLine="708"/>
        <w:jc w:val="right"/>
        <w:rPr>
          <w:rFonts w:cstheme="minorHAnsi"/>
          <w:b/>
        </w:rPr>
      </w:pPr>
      <w:r w:rsidRPr="00E62696">
        <w:rPr>
          <w:rFonts w:cstheme="minorHAnsi"/>
          <w:b/>
        </w:rPr>
        <w:t xml:space="preserve">Prof. Dr. Serkan </w:t>
      </w:r>
      <w:r w:rsidR="00D603D1" w:rsidRPr="00E62696">
        <w:rPr>
          <w:rFonts w:cstheme="minorHAnsi"/>
          <w:b/>
        </w:rPr>
        <w:t>BAYRAKTAROĞLU</w:t>
      </w:r>
    </w:p>
    <w:p w:rsidR="002E5757" w:rsidRPr="00E62696" w:rsidRDefault="00357DF8" w:rsidP="00E62696">
      <w:pPr>
        <w:spacing w:after="0" w:line="240" w:lineRule="auto"/>
        <w:ind w:left="5664"/>
        <w:jc w:val="right"/>
        <w:rPr>
          <w:rFonts w:cstheme="minorHAnsi"/>
        </w:rPr>
      </w:pPr>
      <w:r w:rsidRPr="00E62696">
        <w:rPr>
          <w:rFonts w:cstheme="minorHAnsi"/>
        </w:rPr>
        <w:t xml:space="preserve">      </w:t>
      </w:r>
      <w:r w:rsidR="002E5757" w:rsidRPr="00E62696">
        <w:rPr>
          <w:rFonts w:cstheme="minorHAnsi"/>
        </w:rPr>
        <w:t>sbayraktaroglu@hotmail.com</w:t>
      </w:r>
    </w:p>
    <w:p w:rsidR="00F675D9" w:rsidRPr="00E62696" w:rsidRDefault="00357DF8" w:rsidP="00E62696">
      <w:pPr>
        <w:spacing w:after="0" w:line="240" w:lineRule="auto"/>
        <w:jc w:val="right"/>
        <w:rPr>
          <w:rFonts w:cstheme="minorHAnsi"/>
        </w:rPr>
      </w:pPr>
      <w:r w:rsidRPr="00E62696">
        <w:rPr>
          <w:rFonts w:cstheme="minorHAnsi"/>
          <w:b/>
        </w:rPr>
        <w:tab/>
      </w:r>
      <w:r w:rsidRPr="00E62696">
        <w:rPr>
          <w:rFonts w:cstheme="minorHAnsi"/>
          <w:b/>
        </w:rPr>
        <w:tab/>
      </w:r>
      <w:r w:rsidRPr="00E62696">
        <w:rPr>
          <w:rFonts w:cstheme="minorHAnsi"/>
          <w:b/>
        </w:rPr>
        <w:tab/>
      </w:r>
      <w:r w:rsidRPr="00E62696">
        <w:rPr>
          <w:rFonts w:cstheme="minorHAnsi"/>
          <w:b/>
        </w:rPr>
        <w:tab/>
      </w:r>
      <w:r w:rsidRPr="00E62696">
        <w:rPr>
          <w:rFonts w:cstheme="minorHAnsi"/>
          <w:b/>
        </w:rPr>
        <w:tab/>
      </w:r>
      <w:r w:rsidRPr="00E62696">
        <w:rPr>
          <w:rFonts w:cstheme="minorHAnsi"/>
          <w:b/>
        </w:rPr>
        <w:tab/>
      </w:r>
      <w:r w:rsidRPr="00E62696">
        <w:rPr>
          <w:rFonts w:cstheme="minorHAnsi"/>
          <w:b/>
        </w:rPr>
        <w:tab/>
      </w:r>
      <w:r w:rsidRPr="00E62696">
        <w:rPr>
          <w:rFonts w:cstheme="minorHAnsi"/>
          <w:b/>
        </w:rPr>
        <w:tab/>
        <w:t xml:space="preserve">      Dr. M</w:t>
      </w:r>
      <w:r w:rsidR="0038555B" w:rsidRPr="00E62696">
        <w:rPr>
          <w:rFonts w:cstheme="minorHAnsi"/>
          <w:b/>
        </w:rPr>
        <w:t>ustafa ARAS</w:t>
      </w:r>
    </w:p>
    <w:p w:rsidR="0038555B" w:rsidRPr="00E62696" w:rsidRDefault="00357DF8" w:rsidP="00E62696">
      <w:pPr>
        <w:spacing w:after="0" w:line="240" w:lineRule="auto"/>
        <w:jc w:val="right"/>
        <w:rPr>
          <w:rFonts w:cstheme="minorHAnsi"/>
          <w:b/>
        </w:rPr>
      </w:pPr>
      <w:r w:rsidRPr="00E62696">
        <w:rPr>
          <w:rFonts w:cstheme="minorHAnsi"/>
          <w:b/>
        </w:rPr>
        <w:tab/>
      </w:r>
      <w:r w:rsidRPr="00E62696">
        <w:rPr>
          <w:rFonts w:cstheme="minorHAnsi"/>
          <w:b/>
        </w:rPr>
        <w:tab/>
      </w:r>
      <w:r w:rsidRPr="00E62696">
        <w:rPr>
          <w:rFonts w:cstheme="minorHAnsi"/>
          <w:b/>
        </w:rPr>
        <w:tab/>
      </w:r>
      <w:r w:rsidRPr="00E62696">
        <w:rPr>
          <w:rFonts w:cstheme="minorHAnsi"/>
          <w:b/>
        </w:rPr>
        <w:tab/>
      </w:r>
      <w:r w:rsidRPr="00E62696">
        <w:rPr>
          <w:rFonts w:cstheme="minorHAnsi"/>
          <w:b/>
        </w:rPr>
        <w:tab/>
      </w:r>
      <w:r w:rsidRPr="00E62696">
        <w:rPr>
          <w:rFonts w:cstheme="minorHAnsi"/>
          <w:b/>
        </w:rPr>
        <w:tab/>
      </w:r>
      <w:r w:rsidRPr="00E62696">
        <w:rPr>
          <w:rFonts w:cstheme="minorHAnsi"/>
          <w:b/>
        </w:rPr>
        <w:tab/>
      </w:r>
      <w:r w:rsidRPr="00E62696">
        <w:rPr>
          <w:rFonts w:cstheme="minorHAnsi"/>
          <w:b/>
        </w:rPr>
        <w:tab/>
        <w:t xml:space="preserve">      </w:t>
      </w:r>
      <w:hyperlink r:id="rId9" w:history="1">
        <w:r w:rsidR="0038555B" w:rsidRPr="00E62696">
          <w:rPr>
            <w:rStyle w:val="Kpr"/>
            <w:rFonts w:cstheme="minorHAnsi"/>
            <w:color w:val="auto"/>
            <w:u w:val="none"/>
          </w:rPr>
          <w:t>mustafa_aras_02@hotmail.com</w:t>
        </w:r>
      </w:hyperlink>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t xml:space="preserve">      </w:t>
      </w:r>
      <w:r w:rsidR="00E62696">
        <w:rPr>
          <w:rFonts w:cstheme="minorHAnsi"/>
        </w:rPr>
        <w:t xml:space="preserve">             </w:t>
      </w:r>
      <w:r w:rsidR="0038555B" w:rsidRPr="00E62696">
        <w:rPr>
          <w:rFonts w:cstheme="minorHAnsi"/>
          <w:b/>
        </w:rPr>
        <w:t>Doç. Dr. Erhan ATAY</w:t>
      </w:r>
      <w:r w:rsidR="0038555B" w:rsidRPr="00E62696">
        <w:rPr>
          <w:rFonts w:cstheme="minorHAnsi"/>
          <w:b/>
        </w:rPr>
        <w:tab/>
      </w:r>
      <w:r w:rsidR="0038555B" w:rsidRPr="00E62696">
        <w:rPr>
          <w:rFonts w:cstheme="minorHAnsi"/>
          <w:b/>
        </w:rPr>
        <w:tab/>
      </w:r>
      <w:r w:rsidR="0038555B" w:rsidRPr="00E62696">
        <w:rPr>
          <w:rFonts w:cstheme="minorHAnsi"/>
          <w:b/>
        </w:rPr>
        <w:tab/>
      </w:r>
      <w:r w:rsidR="0038555B" w:rsidRPr="00E62696">
        <w:rPr>
          <w:rFonts w:cstheme="minorHAnsi"/>
          <w:b/>
        </w:rPr>
        <w:tab/>
        <w:t xml:space="preserve">                              </w:t>
      </w:r>
      <w:r w:rsidR="0038555B" w:rsidRPr="00E62696">
        <w:rPr>
          <w:rFonts w:cstheme="minorHAnsi"/>
          <w:b/>
        </w:rPr>
        <w:tab/>
      </w:r>
      <w:r w:rsidR="0038555B" w:rsidRPr="00E62696">
        <w:rPr>
          <w:rFonts w:cstheme="minorHAnsi"/>
          <w:b/>
        </w:rPr>
        <w:tab/>
      </w:r>
      <w:r w:rsidR="0038555B" w:rsidRPr="00E62696">
        <w:rPr>
          <w:rFonts w:cstheme="minorHAnsi"/>
          <w:b/>
        </w:rPr>
        <w:tab/>
        <w:t xml:space="preserve">     </w:t>
      </w:r>
      <w:r w:rsidR="00E62696">
        <w:rPr>
          <w:rFonts w:cstheme="minorHAnsi"/>
          <w:b/>
        </w:rPr>
        <w:t xml:space="preserve">                  </w:t>
      </w:r>
      <w:proofErr w:type="spellStart"/>
      <w:r w:rsidR="0038555B" w:rsidRPr="00E62696">
        <w:rPr>
          <w:rFonts w:cstheme="minorHAnsi"/>
        </w:rPr>
        <w:t>Monash</w:t>
      </w:r>
      <w:proofErr w:type="spellEnd"/>
      <w:r w:rsidR="0038555B" w:rsidRPr="00E62696">
        <w:rPr>
          <w:rFonts w:cstheme="minorHAnsi"/>
        </w:rPr>
        <w:t xml:space="preserve"> </w:t>
      </w:r>
      <w:proofErr w:type="spellStart"/>
      <w:r w:rsidR="0038555B" w:rsidRPr="00E62696">
        <w:rPr>
          <w:rFonts w:cstheme="minorHAnsi"/>
        </w:rPr>
        <w:t>University</w:t>
      </w:r>
      <w:proofErr w:type="spellEnd"/>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r>
      <w:r w:rsidR="0038555B" w:rsidRPr="00E62696">
        <w:rPr>
          <w:rFonts w:cstheme="minorHAnsi"/>
        </w:rPr>
        <w:tab/>
        <w:t xml:space="preserve">      Erhan.atay@monash.edu</w:t>
      </w:r>
    </w:p>
    <w:p w:rsidR="002E5757" w:rsidRPr="00E62696" w:rsidRDefault="002E5757" w:rsidP="00E62696">
      <w:pPr>
        <w:spacing w:after="120" w:line="240" w:lineRule="auto"/>
        <w:jc w:val="both"/>
        <w:rPr>
          <w:rFonts w:cstheme="minorHAnsi"/>
          <w:b/>
          <w:sz w:val="18"/>
          <w:szCs w:val="18"/>
        </w:rPr>
      </w:pPr>
      <w:r w:rsidRPr="00E62696">
        <w:rPr>
          <w:rFonts w:cstheme="minorHAnsi"/>
          <w:b/>
          <w:sz w:val="18"/>
          <w:szCs w:val="18"/>
        </w:rPr>
        <w:t>Özet</w:t>
      </w:r>
    </w:p>
    <w:p w:rsidR="002E5757" w:rsidRPr="00E62696" w:rsidRDefault="002E5757" w:rsidP="00E62696">
      <w:pPr>
        <w:shd w:val="clear" w:color="auto" w:fill="FFFFFF"/>
        <w:spacing w:after="120" w:line="240" w:lineRule="auto"/>
        <w:jc w:val="both"/>
        <w:rPr>
          <w:rFonts w:cstheme="minorHAnsi"/>
          <w:sz w:val="18"/>
          <w:szCs w:val="18"/>
        </w:rPr>
      </w:pPr>
      <w:r w:rsidRPr="00E62696">
        <w:rPr>
          <w:rFonts w:cstheme="minorHAnsi"/>
          <w:sz w:val="18"/>
          <w:szCs w:val="18"/>
        </w:rPr>
        <w:t xml:space="preserve">İş sağlığı ve güvenliğinin (İSG)dünyada ve ülkemizde hızla artan önemi, değişen şartlar neticesinde daha sağlıklı ve güvenli bir çalışma ortamı ihtiyacının doğması, insan kaynakları alanında çalışanların iş sağlığı ve güvenliği sorunları üzerine daha fazla düşünmesini gerektirmektedir. İSG meslek hastalıklarının azaltılması, iş kazalarının önlenmesi ve güvenli çalışma ortamının tanzimi konusunda büyük önem taşımaktadır. Bu çalışmada; çalışma ortamının getirdiği tehlikelerden arındırılmış bir iş ortamı sağlanması ve insan kaynakları yönetimi açısından mavi yakalılara yönelik uygulamaların önemi kavramsal ve </w:t>
      </w:r>
      <w:proofErr w:type="gramStart"/>
      <w:r w:rsidRPr="00E62696">
        <w:rPr>
          <w:rFonts w:cstheme="minorHAnsi"/>
          <w:sz w:val="18"/>
          <w:szCs w:val="18"/>
        </w:rPr>
        <w:t>ampirik</w:t>
      </w:r>
      <w:proofErr w:type="gramEnd"/>
      <w:r w:rsidRPr="00E62696">
        <w:rPr>
          <w:rFonts w:cstheme="minorHAnsi"/>
          <w:sz w:val="18"/>
          <w:szCs w:val="18"/>
        </w:rPr>
        <w:t xml:space="preserve"> olarak ele alınmıştır. İş kazaları ve meslek hastalıklarının mavi yakalı çalışanlarda daha fazla olması ve insan kaynakları yazınında bu konuların görece az çalışılması dikkat çekmektedir.</w:t>
      </w:r>
      <w:r w:rsidR="00E62696">
        <w:rPr>
          <w:rFonts w:cstheme="minorHAnsi"/>
          <w:sz w:val="18"/>
          <w:szCs w:val="18"/>
        </w:rPr>
        <w:t xml:space="preserve"> </w:t>
      </w:r>
      <w:r w:rsidRPr="00E62696">
        <w:rPr>
          <w:rFonts w:cstheme="minorHAnsi"/>
          <w:sz w:val="18"/>
          <w:szCs w:val="18"/>
        </w:rPr>
        <w:t>Bu araştırmanın amacı, mavi yakalı çalışanların iş güvenliği ve iş kazasına yönelik algı düzeyini ve bu algı düzeyinin demografik değişkenlere göre farklılaşıp farklılaşmadığını tespit etmektir. Bu kapsamda Sakarya’da bulunan X gıda işletmesinde çalışan 120 kişiden anket tekniği ile veriler toplanmıştır. Yapılan analizler sonucunda katılımcıların iş güvenliği ve iş kazası algı düzeyi genel olarak yüksek çıkmıştır. Bu algı düzeyi demografik faktörlerden medeni durum, eğitim ve çalışma süresine (kıdem) göre farklılaşmamakta ancak yaşa göre algı düzeyi farklılaşmaktadır.</w:t>
      </w:r>
    </w:p>
    <w:p w:rsidR="002E5757" w:rsidRPr="00E62696" w:rsidRDefault="002E5757" w:rsidP="00E62696">
      <w:pPr>
        <w:spacing w:after="120" w:line="240" w:lineRule="auto"/>
        <w:jc w:val="both"/>
        <w:rPr>
          <w:rFonts w:cstheme="minorHAnsi"/>
          <w:sz w:val="18"/>
          <w:szCs w:val="18"/>
        </w:rPr>
      </w:pPr>
      <w:r w:rsidRPr="00E62696">
        <w:rPr>
          <w:rFonts w:cstheme="minorHAnsi"/>
          <w:b/>
          <w:sz w:val="18"/>
          <w:szCs w:val="18"/>
        </w:rPr>
        <w:t xml:space="preserve">Anahtar Kelimeler: </w:t>
      </w:r>
      <w:r w:rsidRPr="00E62696">
        <w:rPr>
          <w:rFonts w:cstheme="minorHAnsi"/>
          <w:sz w:val="18"/>
          <w:szCs w:val="18"/>
        </w:rPr>
        <w:t>İş Sağlığı ve Güvenliği, İnsan Kaynakları, İnsan Kaynakları (İK) Uygulamaları, Mavi Yakalılar</w:t>
      </w:r>
      <w:r w:rsidR="00E62696">
        <w:rPr>
          <w:rFonts w:cstheme="minorHAnsi"/>
          <w:sz w:val="18"/>
          <w:szCs w:val="18"/>
        </w:rPr>
        <w:t>.</w:t>
      </w:r>
    </w:p>
    <w:p w:rsidR="002E5757" w:rsidRPr="00E62696" w:rsidRDefault="00D603D1" w:rsidP="00E62696">
      <w:pPr>
        <w:spacing w:after="120" w:line="240" w:lineRule="auto"/>
        <w:jc w:val="center"/>
        <w:rPr>
          <w:rFonts w:cstheme="minorHAnsi"/>
          <w:b/>
          <w:sz w:val="18"/>
          <w:szCs w:val="18"/>
        </w:rPr>
      </w:pPr>
      <w:r w:rsidRPr="00E62696">
        <w:rPr>
          <w:rFonts w:cstheme="minorHAnsi"/>
          <w:b/>
          <w:sz w:val="18"/>
          <w:szCs w:val="18"/>
        </w:rPr>
        <w:t>The</w:t>
      </w:r>
      <w:r w:rsidR="00357DF8" w:rsidRPr="00E62696">
        <w:rPr>
          <w:rFonts w:cstheme="minorHAnsi"/>
          <w:b/>
          <w:sz w:val="18"/>
          <w:szCs w:val="18"/>
        </w:rPr>
        <w:t xml:space="preserve"> </w:t>
      </w:r>
      <w:proofErr w:type="spellStart"/>
      <w:r w:rsidRPr="00E62696">
        <w:rPr>
          <w:rFonts w:cstheme="minorHAnsi"/>
          <w:b/>
          <w:sz w:val="18"/>
          <w:szCs w:val="18"/>
        </w:rPr>
        <w:t>Perception</w:t>
      </w:r>
      <w:proofErr w:type="spellEnd"/>
      <w:r w:rsidRPr="00E62696">
        <w:rPr>
          <w:rFonts w:cstheme="minorHAnsi"/>
          <w:b/>
          <w:sz w:val="18"/>
          <w:szCs w:val="18"/>
        </w:rPr>
        <w:t xml:space="preserve"> of </w:t>
      </w:r>
      <w:proofErr w:type="spellStart"/>
      <w:r w:rsidRPr="00E62696">
        <w:rPr>
          <w:rFonts w:cstheme="minorHAnsi"/>
          <w:b/>
          <w:sz w:val="18"/>
          <w:szCs w:val="18"/>
        </w:rPr>
        <w:t>Employees</w:t>
      </w:r>
      <w:proofErr w:type="spellEnd"/>
      <w:r w:rsidRPr="00E62696">
        <w:rPr>
          <w:rFonts w:cstheme="minorHAnsi"/>
          <w:b/>
          <w:sz w:val="18"/>
          <w:szCs w:val="18"/>
        </w:rPr>
        <w:t xml:space="preserve"> on </w:t>
      </w:r>
      <w:proofErr w:type="spellStart"/>
      <w:r w:rsidRPr="00E62696">
        <w:rPr>
          <w:rFonts w:cstheme="minorHAnsi"/>
          <w:b/>
          <w:sz w:val="18"/>
          <w:szCs w:val="18"/>
        </w:rPr>
        <w:t>Occupational</w:t>
      </w:r>
      <w:proofErr w:type="spellEnd"/>
      <w:r w:rsidR="00357DF8" w:rsidRPr="00E62696">
        <w:rPr>
          <w:rFonts w:cstheme="minorHAnsi"/>
          <w:b/>
          <w:sz w:val="18"/>
          <w:szCs w:val="18"/>
        </w:rPr>
        <w:t xml:space="preserve"> </w:t>
      </w:r>
      <w:proofErr w:type="spellStart"/>
      <w:r w:rsidRPr="00E62696">
        <w:rPr>
          <w:rFonts w:cstheme="minorHAnsi"/>
          <w:b/>
          <w:sz w:val="18"/>
          <w:szCs w:val="18"/>
        </w:rPr>
        <w:t>Safety</w:t>
      </w:r>
      <w:proofErr w:type="spellEnd"/>
      <w:r w:rsidR="00357DF8" w:rsidRPr="00E62696">
        <w:rPr>
          <w:rFonts w:cstheme="minorHAnsi"/>
          <w:b/>
          <w:sz w:val="18"/>
          <w:szCs w:val="18"/>
        </w:rPr>
        <w:t xml:space="preserve"> </w:t>
      </w:r>
      <w:proofErr w:type="spellStart"/>
      <w:r w:rsidRPr="00E62696">
        <w:rPr>
          <w:rFonts w:cstheme="minorHAnsi"/>
          <w:b/>
          <w:sz w:val="18"/>
          <w:szCs w:val="18"/>
        </w:rPr>
        <w:t>and</w:t>
      </w:r>
      <w:proofErr w:type="spellEnd"/>
      <w:r w:rsidR="00357DF8" w:rsidRPr="00E62696">
        <w:rPr>
          <w:rFonts w:cstheme="minorHAnsi"/>
          <w:b/>
          <w:sz w:val="18"/>
          <w:szCs w:val="18"/>
        </w:rPr>
        <w:t xml:space="preserve"> </w:t>
      </w:r>
      <w:proofErr w:type="spellStart"/>
      <w:r w:rsidRPr="00E62696">
        <w:rPr>
          <w:rFonts w:cstheme="minorHAnsi"/>
          <w:b/>
          <w:sz w:val="18"/>
          <w:szCs w:val="18"/>
        </w:rPr>
        <w:t>Accident</w:t>
      </w:r>
      <w:proofErr w:type="spellEnd"/>
      <w:r w:rsidRPr="00E62696">
        <w:rPr>
          <w:rFonts w:cstheme="minorHAnsi"/>
          <w:b/>
          <w:sz w:val="18"/>
          <w:szCs w:val="18"/>
        </w:rPr>
        <w:t xml:space="preserve">: A </w:t>
      </w:r>
      <w:proofErr w:type="spellStart"/>
      <w:r w:rsidRPr="00E62696">
        <w:rPr>
          <w:rFonts w:cstheme="minorHAnsi"/>
          <w:b/>
          <w:sz w:val="18"/>
          <w:szCs w:val="18"/>
        </w:rPr>
        <w:t>Research</w:t>
      </w:r>
      <w:proofErr w:type="spellEnd"/>
      <w:r w:rsidRPr="00E62696">
        <w:rPr>
          <w:rFonts w:cstheme="minorHAnsi"/>
          <w:b/>
          <w:sz w:val="18"/>
          <w:szCs w:val="18"/>
        </w:rPr>
        <w:t xml:space="preserve"> on Blue-</w:t>
      </w:r>
      <w:proofErr w:type="spellStart"/>
      <w:r w:rsidRPr="00E62696">
        <w:rPr>
          <w:rFonts w:cstheme="minorHAnsi"/>
          <w:b/>
          <w:sz w:val="18"/>
          <w:szCs w:val="18"/>
        </w:rPr>
        <w:t>Collar</w:t>
      </w:r>
      <w:proofErr w:type="spellEnd"/>
      <w:r w:rsidR="00357DF8" w:rsidRPr="00E62696">
        <w:rPr>
          <w:rFonts w:cstheme="minorHAnsi"/>
          <w:b/>
          <w:sz w:val="18"/>
          <w:szCs w:val="18"/>
        </w:rPr>
        <w:t xml:space="preserve"> </w:t>
      </w:r>
      <w:proofErr w:type="spellStart"/>
      <w:r w:rsidRPr="00E62696">
        <w:rPr>
          <w:rFonts w:cstheme="minorHAnsi"/>
          <w:b/>
          <w:sz w:val="18"/>
          <w:szCs w:val="18"/>
        </w:rPr>
        <w:t>Workers</w:t>
      </w:r>
      <w:proofErr w:type="spellEnd"/>
    </w:p>
    <w:p w:rsidR="002E5757" w:rsidRPr="00E62696" w:rsidRDefault="002E5757" w:rsidP="00E62696">
      <w:pPr>
        <w:spacing w:after="120" w:line="240" w:lineRule="auto"/>
        <w:jc w:val="both"/>
        <w:rPr>
          <w:rFonts w:cstheme="minorHAnsi"/>
          <w:b/>
          <w:sz w:val="18"/>
          <w:szCs w:val="18"/>
          <w:lang w:val="en-GB"/>
        </w:rPr>
      </w:pPr>
      <w:r w:rsidRPr="00E62696">
        <w:rPr>
          <w:rFonts w:cstheme="minorHAnsi"/>
          <w:b/>
          <w:sz w:val="18"/>
          <w:szCs w:val="18"/>
          <w:lang w:val="en-GB"/>
        </w:rPr>
        <w:t>Abstract</w:t>
      </w:r>
    </w:p>
    <w:p w:rsidR="002E5757" w:rsidRPr="00E62696" w:rsidRDefault="002E5757" w:rsidP="00E62696">
      <w:pPr>
        <w:shd w:val="clear" w:color="auto" w:fill="FFFFFF"/>
        <w:spacing w:after="120" w:line="240" w:lineRule="auto"/>
        <w:jc w:val="both"/>
        <w:rPr>
          <w:rFonts w:cstheme="minorHAnsi"/>
          <w:sz w:val="18"/>
          <w:szCs w:val="18"/>
          <w:lang w:val="en-GB"/>
        </w:rPr>
      </w:pPr>
      <w:r w:rsidRPr="00E62696">
        <w:rPr>
          <w:rFonts w:cstheme="minorHAnsi"/>
          <w:sz w:val="18"/>
          <w:szCs w:val="18"/>
          <w:lang w:val="en-GB"/>
        </w:rPr>
        <w:t>The increasing importance of the Occupational Health and Safety (OHS) in our country and in the World and the changing nature of the work have created the necessity for healthier and safer working environments. This fact made the HR personnel to be more aware of the OHS problems of their company. OHS is crucial in lessening the occupational illnesses and preventing the work accidents as well as creating safe working environments. In this study, the issue of providing risk-free working environment for the blue-collar employees have been dealt with theoretically and empirically from the perspective of HRM. It is evident that work accidents and occupational illnesses generally occur within the blue-collar groups and also there appears to have a lack of the OHS issues within the HRM literature.</w:t>
      </w:r>
      <w:r w:rsidR="001D6CBF">
        <w:rPr>
          <w:rFonts w:cstheme="minorHAnsi"/>
          <w:sz w:val="18"/>
          <w:szCs w:val="18"/>
          <w:lang w:val="en-GB"/>
        </w:rPr>
        <w:t xml:space="preserve"> </w:t>
      </w:r>
      <w:proofErr w:type="gramStart"/>
      <w:r w:rsidRPr="00E62696">
        <w:rPr>
          <w:rFonts w:cstheme="minorHAnsi"/>
          <w:sz w:val="18"/>
          <w:szCs w:val="18"/>
          <w:lang w:val="en-GB"/>
        </w:rPr>
        <w:t>The aim of the research to analyse the perceptions of the blue-collar employees and to determine whether the perception level may differ according to the demographical factors of the sample.</w:t>
      </w:r>
      <w:proofErr w:type="gramEnd"/>
      <w:r w:rsidRPr="00E62696">
        <w:rPr>
          <w:rFonts w:cstheme="minorHAnsi"/>
          <w:sz w:val="18"/>
          <w:szCs w:val="18"/>
          <w:lang w:val="en-GB"/>
        </w:rPr>
        <w:t xml:space="preserve"> In this context, a questionnaire has been issued and the data collected from 120 employees from a food industry organisation (called as Company X) in </w:t>
      </w:r>
      <w:proofErr w:type="spellStart"/>
      <w:r w:rsidRPr="00E62696">
        <w:rPr>
          <w:rFonts w:cstheme="minorHAnsi"/>
          <w:sz w:val="18"/>
          <w:szCs w:val="18"/>
          <w:lang w:val="en-GB"/>
        </w:rPr>
        <w:t>Sakarya</w:t>
      </w:r>
      <w:proofErr w:type="spellEnd"/>
      <w:r w:rsidRPr="00E62696">
        <w:rPr>
          <w:rFonts w:cstheme="minorHAnsi"/>
          <w:sz w:val="18"/>
          <w:szCs w:val="18"/>
          <w:lang w:val="en-GB"/>
        </w:rPr>
        <w:t>, Turkey. As a result of the analysis made, the employees’ perception level of the occupational safety and accidents was found to be generally high. This perception level did not have any causal relationship with most of the demographical factors such as marital status, education level and tenure. However, there was a positive relationship between the perception level and the age factor.</w:t>
      </w:r>
    </w:p>
    <w:p w:rsidR="002E5757" w:rsidRPr="00E62696" w:rsidRDefault="002E5757" w:rsidP="00E62696">
      <w:pPr>
        <w:spacing w:after="120" w:line="240" w:lineRule="auto"/>
        <w:jc w:val="both"/>
        <w:rPr>
          <w:rFonts w:cstheme="minorHAnsi"/>
          <w:sz w:val="18"/>
          <w:szCs w:val="18"/>
          <w:lang w:val="en-GB"/>
        </w:rPr>
      </w:pPr>
      <w:r w:rsidRPr="00E62696">
        <w:rPr>
          <w:rFonts w:cstheme="minorHAnsi"/>
          <w:b/>
          <w:sz w:val="18"/>
          <w:szCs w:val="18"/>
          <w:lang w:val="en-GB"/>
        </w:rPr>
        <w:t xml:space="preserve">Keywords: </w:t>
      </w:r>
      <w:r w:rsidRPr="00E62696">
        <w:rPr>
          <w:rFonts w:cstheme="minorHAnsi"/>
          <w:sz w:val="18"/>
          <w:szCs w:val="18"/>
          <w:lang w:val="en-GB"/>
        </w:rPr>
        <w:t>Occupational Health and Safety (OHS), Human Resources, HR Practices, Blue-Collar Workers.</w:t>
      </w:r>
    </w:p>
    <w:p w:rsidR="00357DF8" w:rsidRPr="00E62696" w:rsidRDefault="00357DF8" w:rsidP="00E62696">
      <w:pPr>
        <w:shd w:val="clear" w:color="auto" w:fill="FFFFFF"/>
        <w:spacing w:after="120" w:line="240" w:lineRule="auto"/>
        <w:jc w:val="both"/>
        <w:rPr>
          <w:rFonts w:eastAsia="Times New Roman" w:cstheme="minorHAnsi"/>
          <w:b/>
          <w:lang w:eastAsia="tr-TR"/>
        </w:rPr>
      </w:pPr>
    </w:p>
    <w:p w:rsidR="002E5757" w:rsidRPr="00E62696" w:rsidRDefault="00357DF8" w:rsidP="00E62696">
      <w:pPr>
        <w:shd w:val="clear" w:color="auto" w:fill="FFFFFF"/>
        <w:spacing w:after="120" w:line="240" w:lineRule="auto"/>
        <w:jc w:val="both"/>
        <w:rPr>
          <w:rFonts w:eastAsia="Times New Roman" w:cstheme="minorHAnsi"/>
          <w:b/>
          <w:lang w:eastAsia="tr-TR"/>
        </w:rPr>
      </w:pPr>
      <w:r w:rsidRPr="00E62696">
        <w:rPr>
          <w:rFonts w:eastAsia="Times New Roman" w:cstheme="minorHAnsi"/>
          <w:b/>
          <w:lang w:eastAsia="tr-TR"/>
        </w:rPr>
        <w:t>GİRİŞ</w:t>
      </w:r>
    </w:p>
    <w:p w:rsidR="002E5757" w:rsidRPr="00E62696" w:rsidRDefault="002E5757" w:rsidP="00E62696">
      <w:pPr>
        <w:spacing w:after="120" w:line="240" w:lineRule="auto"/>
        <w:jc w:val="both"/>
        <w:rPr>
          <w:rFonts w:cstheme="minorHAnsi"/>
        </w:rPr>
      </w:pPr>
      <w:r w:rsidRPr="00E62696">
        <w:rPr>
          <w:rFonts w:cstheme="minorHAnsi"/>
        </w:rPr>
        <w:t xml:space="preserve">İSG; henüz bir tehlike durumuyla karşı karşıya kalınmamış, işletmede bir arıza oluşmamışken bile işletmede oluşabilecek tehlikelerin ve risklerin öngörülerek bunların kabul edilebilir olup olmadığına karar verme çalışmalarını da içeren geniş bir kavramdır (Özkılıç, 2005: 5). Sağlıklı ve güvenli bir iş ortamı sunmak insani değerlere duyulan saygı ve işletmelerin kurallara uymasının bir göstergesidir.  Fakat sürekli gelişen teknoloji ve değişen ekonomik şartlar kimi zaman bu hassasiyetlerin önüne </w:t>
      </w:r>
      <w:r w:rsidRPr="00E62696">
        <w:rPr>
          <w:rFonts w:cstheme="minorHAnsi"/>
        </w:rPr>
        <w:lastRenderedPageBreak/>
        <w:t xml:space="preserve">geçerek İSG açısından istenilmeyen durumlarla karşı karşıya kalmamıza sebep olmuştur. Oysa </w:t>
      </w:r>
      <w:proofErr w:type="spellStart"/>
      <w:r w:rsidRPr="00E62696">
        <w:rPr>
          <w:rFonts w:cstheme="minorHAnsi"/>
        </w:rPr>
        <w:t>İSG’ye</w:t>
      </w:r>
      <w:proofErr w:type="spellEnd"/>
      <w:r w:rsidRPr="00E62696">
        <w:rPr>
          <w:rFonts w:cstheme="minorHAnsi"/>
        </w:rPr>
        <w:t xml:space="preserve"> yapılan yatırım sadece olumsuz çalışma koşulları ya da çalışanların sağlık ve güvenlik tehditlerini ortadan kaldırmamaktadır. Aynı zamanda verimlilik, performans artışı gibi işletme açısından önemli görülen iktisadi konulara destek vermektedir. İşletmeler açısından modern güvenlik tedbirleri ile konu ele alındığında </w:t>
      </w:r>
      <w:proofErr w:type="spellStart"/>
      <w:r w:rsidRPr="00E62696">
        <w:rPr>
          <w:rFonts w:cstheme="minorHAnsi"/>
        </w:rPr>
        <w:t>proaktif</w:t>
      </w:r>
      <w:proofErr w:type="spellEnd"/>
      <w:r w:rsidRPr="00E62696">
        <w:rPr>
          <w:rFonts w:cstheme="minorHAnsi"/>
        </w:rPr>
        <w:t xml:space="preserve"> bir bakış açısı ile değerlendirme yapılacak ve yönetim faaliyetlerine çözüm sunacaktır (</w:t>
      </w:r>
      <w:proofErr w:type="spellStart"/>
      <w:r w:rsidRPr="00E62696">
        <w:rPr>
          <w:rFonts w:cstheme="minorHAnsi"/>
        </w:rPr>
        <w:t>Reiman</w:t>
      </w:r>
      <w:proofErr w:type="spellEnd"/>
      <w:r w:rsidRPr="00E62696">
        <w:rPr>
          <w:rFonts w:cstheme="minorHAnsi"/>
        </w:rPr>
        <w:t xml:space="preserve"> ve </w:t>
      </w:r>
      <w:proofErr w:type="spellStart"/>
      <w:r w:rsidRPr="00E62696">
        <w:rPr>
          <w:rFonts w:cstheme="minorHAnsi"/>
        </w:rPr>
        <w:t>Pietikäinen</w:t>
      </w:r>
      <w:proofErr w:type="spellEnd"/>
      <w:r w:rsidRPr="00E62696">
        <w:rPr>
          <w:rFonts w:cstheme="minorHAnsi"/>
        </w:rPr>
        <w:t>, 2012).</w:t>
      </w:r>
    </w:p>
    <w:p w:rsidR="002E5757" w:rsidRPr="00E62696" w:rsidRDefault="002E5757" w:rsidP="00E62696">
      <w:pPr>
        <w:spacing w:after="120" w:line="240" w:lineRule="auto"/>
        <w:jc w:val="both"/>
        <w:rPr>
          <w:rFonts w:cstheme="minorHAnsi"/>
        </w:rPr>
      </w:pPr>
      <w:r w:rsidRPr="00E62696">
        <w:rPr>
          <w:rFonts w:cstheme="minorHAnsi"/>
        </w:rPr>
        <w:t xml:space="preserve">Olay yaşandıktan sonra çözüm bulan değil, önleyici bir yaklaşım ile iş kazaları, meslek hastalıkları gibi istenilmeyen sonuçların önceden önlenebilmesi sağlanmalıdır. Bu sayede İnsan Kaynaklarına bağlı kalarak gelişen </w:t>
      </w:r>
      <w:proofErr w:type="spellStart"/>
      <w:r w:rsidRPr="00E62696">
        <w:rPr>
          <w:rFonts w:cstheme="minorHAnsi"/>
        </w:rPr>
        <w:t>İSG’nin</w:t>
      </w:r>
      <w:proofErr w:type="spellEnd"/>
      <w:r w:rsidRPr="00E62696">
        <w:rPr>
          <w:rFonts w:cstheme="minorHAnsi"/>
        </w:rPr>
        <w:t xml:space="preserve"> gerekli insani yetkinliklere sahip çalışanlar hazırlaması, yetkin insanların oluşturduğu güvenli bir çalışma ortamı, iş kazaları ve meslek hastalıklarına sebep olan etkenlerin ortadan kaldırılması amaçlanmış olacaktır. Bu huzurlu bir çalışma ortamı sağlamakla birlikte olumsuzlukların sebep olduğu kayıp zamanın verimliliğe dönüşmesine yardımcı olacaktır. İnsan kaynakları politikalarının, ihmal edilmekte olan İSG konularını da kapsayacak şekilde uygulanması sonucu, çalışanlar üzerinde etkinlik ve verimlilik artışına yol açması beklenmektedir. Bu çalışmada mavi yakalı çalışanların İSG uygulamaları hakkındaki düşünceleri ve algıları analiz edilecektir.</w:t>
      </w:r>
    </w:p>
    <w:p w:rsidR="002E5757" w:rsidRPr="00E62696" w:rsidRDefault="002E5757" w:rsidP="00E62696">
      <w:pPr>
        <w:suppressAutoHyphens/>
        <w:spacing w:after="120" w:line="240" w:lineRule="auto"/>
        <w:jc w:val="both"/>
        <w:rPr>
          <w:rFonts w:cstheme="minorHAnsi"/>
          <w:b/>
        </w:rPr>
      </w:pPr>
      <w:r w:rsidRPr="00E62696">
        <w:rPr>
          <w:rFonts w:cstheme="minorHAnsi"/>
          <w:b/>
        </w:rPr>
        <w:t>1.</w:t>
      </w:r>
      <w:r w:rsidR="000E3622">
        <w:rPr>
          <w:rFonts w:cstheme="minorHAnsi"/>
          <w:b/>
        </w:rPr>
        <w:t xml:space="preserve"> </w:t>
      </w:r>
      <w:r w:rsidRPr="00E62696">
        <w:rPr>
          <w:rFonts w:cstheme="minorHAnsi"/>
          <w:b/>
        </w:rPr>
        <w:t>İŞ SAĞLIĞI VE GÜVENLİĞİ: KAVRAMSAL ÇERÇEVE</w:t>
      </w:r>
    </w:p>
    <w:p w:rsidR="002E5757" w:rsidRPr="00E62696" w:rsidRDefault="002E5757" w:rsidP="00E62696">
      <w:pPr>
        <w:suppressAutoHyphens/>
        <w:spacing w:after="120" w:line="240" w:lineRule="auto"/>
        <w:jc w:val="both"/>
        <w:rPr>
          <w:rFonts w:cstheme="minorHAnsi"/>
        </w:rPr>
      </w:pPr>
      <w:r w:rsidRPr="00E62696">
        <w:rPr>
          <w:rFonts w:cstheme="minorHAnsi"/>
          <w:iCs/>
        </w:rPr>
        <w:t>İş sağlığı ve güvenliği</w:t>
      </w:r>
      <w:r w:rsidRPr="00E62696">
        <w:rPr>
          <w:rFonts w:cstheme="minorHAnsi"/>
        </w:rPr>
        <w:t>(İSG)</w:t>
      </w:r>
      <w:r w:rsidRPr="00E62696">
        <w:rPr>
          <w:rFonts w:cstheme="minorHAnsi"/>
          <w:iCs/>
        </w:rPr>
        <w:t xml:space="preserve">, </w:t>
      </w:r>
      <w:r w:rsidRPr="00E62696">
        <w:rPr>
          <w:rFonts w:cstheme="minorHAnsi"/>
        </w:rPr>
        <w:t xml:space="preserve">iş yerlerinde çalışanların işin yapılması ile ilgili olarak ortaya çıkan tehlikelerden, bedensel ve ruhsal olarak zarar görmemesi için alınması gerekli hukuki, teknik ve tıbbi önemleri sağlamaya yönelik çalışmalardır (TÜRK-İŞ, 2015). İş sağlığı ve güvenliği, içinde iki farklı anlamı barındıran bir kavramdır. </w:t>
      </w:r>
      <w:proofErr w:type="gramStart"/>
      <w:r w:rsidRPr="00E62696">
        <w:rPr>
          <w:rFonts w:cstheme="minorHAnsi"/>
        </w:rPr>
        <w:t>“İş sağlığı”, iş yerinde çalışan işçinin yerine getirdiği iş için fizyolojik ve ruhsal uygunluğunu, yaptığı işten görebileceği zararları ve çalışma koşullarının işçi üzerindeki etkilerini ifade ederken (Altınel, 2011) “iş güvenliği” işin yapılması sırasında alınması gereken önlemleri, kullanılan makine ve teçhizatın uygunluğunu, çalışma koşullarının barındırdığı risk ve tehlikeleri, uygulama yöntemlerinin doğruluğunu ifade eder (Gerek, 2006).Bu çalışmada üzerinde durulacak konu olan i</w:t>
      </w:r>
      <w:r w:rsidRPr="00E62696">
        <w:rPr>
          <w:rFonts w:eastAsia="Calibri" w:cstheme="minorHAnsi"/>
        </w:rPr>
        <w:t>ş güvenliği kavramından, çalışanların iş kazalarına uğramalarını önlemek amacıyla güvenli çalışma ortamını oluşturmak için alınması gereken önlemler bütünü anlaşılmalıdır.</w:t>
      </w:r>
      <w:proofErr w:type="gramEnd"/>
    </w:p>
    <w:p w:rsidR="002E5757" w:rsidRPr="00E62696" w:rsidRDefault="002E5757" w:rsidP="00E62696">
      <w:pPr>
        <w:suppressAutoHyphens/>
        <w:spacing w:after="120" w:line="240" w:lineRule="auto"/>
        <w:jc w:val="both"/>
        <w:rPr>
          <w:rFonts w:cstheme="minorHAnsi"/>
        </w:rPr>
      </w:pPr>
      <w:r w:rsidRPr="00E62696">
        <w:rPr>
          <w:rFonts w:cstheme="minorHAnsi"/>
        </w:rPr>
        <w:t>Günümüzde sağlanan bilimsel ve teknolojik gelişmeler iş kazaları ve meslek hastalıklarının nedenlerini ortadan kaldırmayı ya da en aza indirgemeyi mümkün kılmaktadır. Özellikle Uluslararası Çalışma Örgütü (ILO) ve Dünya Sağlık Örgütü’nün (WHO) de katkılarıyla, olumsuz çalışma ve sağlık koşullarının düzeltilmesi amacıyla yasal düzenlemeler ve bilimsel çalışmalarla başlayan bu süreç güncel ve kapsamlı bir iş güvenliği mevzuatının oluşmasına zemin hazırlamıştır. İşçi sağlığı ve güvenliği uygulama ve süreçlerine işyeri hekimi, hukukçu, sosyal bilimci, teknik eleman ve diğer uzmanlık alanlarından birçok bilim insanının katılması ile işçi sağlığı ve iş güvenliği konusu bir bilim dalı olarak gelişme göstermiş ve uygulama alanı bulmuştur.</w:t>
      </w:r>
    </w:p>
    <w:p w:rsidR="002E5757" w:rsidRPr="00E62696" w:rsidRDefault="002E5757" w:rsidP="00E62696">
      <w:pPr>
        <w:pStyle w:val="Default"/>
        <w:spacing w:after="120"/>
        <w:jc w:val="both"/>
        <w:rPr>
          <w:rFonts w:asciiTheme="minorHAnsi" w:hAnsiTheme="minorHAnsi" w:cstheme="minorHAnsi"/>
          <w:color w:val="auto"/>
          <w:sz w:val="22"/>
          <w:szCs w:val="22"/>
        </w:rPr>
      </w:pPr>
      <w:r w:rsidRPr="00E62696">
        <w:rPr>
          <w:rFonts w:asciiTheme="minorHAnsi" w:hAnsiTheme="minorHAnsi" w:cstheme="minorHAnsi"/>
          <w:iCs/>
          <w:color w:val="auto"/>
          <w:sz w:val="22"/>
          <w:szCs w:val="22"/>
        </w:rPr>
        <w:t xml:space="preserve">İş güvenliği ve iş kazaları, </w:t>
      </w:r>
      <w:r w:rsidRPr="00E62696">
        <w:rPr>
          <w:rFonts w:asciiTheme="minorHAnsi" w:hAnsiTheme="minorHAnsi" w:cstheme="minorHAnsi"/>
          <w:color w:val="auto"/>
          <w:sz w:val="22"/>
          <w:szCs w:val="22"/>
        </w:rPr>
        <w:t xml:space="preserve">kişinin çalıştığı iş dolayısıyla karşılaştığı tehlikelerle ilgili bir durumdur. İş kazaları, “Tasarlanamayan, öngörülemeyen, beklenmedik anda meydana gelen ve çevresine hemen ya da sonradan zarar verme nitelikleri bulunan” olaylardır (TÜRK-İŞ, 2015). 5510 Sayılı Sosyal Sigortalar ve Genel Sağlık Sigortası Kanununda ise çalışanların uğradıkları kazaların iş kazası olarak kabul edilmesinin yasal gereklilikleri sıralanmaktadır. Bu bağlamda iş kazası, çalışırken veya işin gereği diğer işlemleri yaparken ortaya çıkan ve çeşitli maddi ve manevi kayıplara neden olan bir olay şeklinde tanımlanır (Bayraktaroğlu, 2015). </w:t>
      </w:r>
    </w:p>
    <w:p w:rsidR="002E5757" w:rsidRPr="00E62696" w:rsidRDefault="002E5757" w:rsidP="00E62696">
      <w:pPr>
        <w:autoSpaceDE w:val="0"/>
        <w:autoSpaceDN w:val="0"/>
        <w:adjustRightInd w:val="0"/>
        <w:spacing w:after="120" w:line="240" w:lineRule="auto"/>
        <w:jc w:val="both"/>
        <w:rPr>
          <w:rFonts w:cstheme="minorHAnsi"/>
          <w:b/>
          <w:iCs/>
        </w:rPr>
      </w:pPr>
      <w:r w:rsidRPr="00E62696">
        <w:rPr>
          <w:rFonts w:eastAsia="Calibri" w:cstheme="minorHAnsi"/>
        </w:rPr>
        <w:t>İş kazalarının nedenlerine bakıldığı zaman, dört temel faktör karşımıza çıkmaktadır (Baybora, 2012); İnsan, Makine, Ortam ve Yönetim faktörleri. İnsan faktörü bunlar içerisinde en önemlisi ve kazaların en önemli nedenleri arasında en başta olanıdır (Ali vd</w:t>
      </w:r>
      <w:proofErr w:type="gramStart"/>
      <w:r w:rsidRPr="00E62696">
        <w:rPr>
          <w:rFonts w:eastAsia="Calibri" w:cstheme="minorHAnsi"/>
        </w:rPr>
        <w:t>.,</w:t>
      </w:r>
      <w:proofErr w:type="gramEnd"/>
      <w:r w:rsidRPr="00E62696">
        <w:rPr>
          <w:rFonts w:eastAsia="Calibri" w:cstheme="minorHAnsi"/>
        </w:rPr>
        <w:t xml:space="preserve"> 2014). İnsandan kaynaklanan yorgunluk, uykusuzluk, alkol kullanımı, hastalık gibi çeşitli fiziksel nedenler; unutkanlık, sıkıntı, üzüntü, çevre etkileri, istem dışı davranışlar, ihmalci davranışlar, hatalı davranışlar gibi psikolojik nedenler, işyerindeki insan ilişkileri, iletişim ve takım çalışmasındaki yetersizlikler gibi faktörler örnek olarak sayılabilir (</w:t>
      </w:r>
      <w:proofErr w:type="spellStart"/>
      <w:r w:rsidRPr="00E62696">
        <w:rPr>
          <w:rFonts w:eastAsia="Calibri" w:cstheme="minorHAnsi"/>
        </w:rPr>
        <w:t>Rahlin</w:t>
      </w:r>
      <w:proofErr w:type="spellEnd"/>
      <w:r w:rsidRPr="00E62696">
        <w:rPr>
          <w:rFonts w:eastAsia="Calibri" w:cstheme="minorHAnsi"/>
        </w:rPr>
        <w:t xml:space="preserve"> vd</w:t>
      </w:r>
      <w:proofErr w:type="gramStart"/>
      <w:r w:rsidRPr="00E62696">
        <w:rPr>
          <w:rFonts w:eastAsia="Calibri" w:cstheme="minorHAnsi"/>
        </w:rPr>
        <w:t>.,</w:t>
      </w:r>
      <w:proofErr w:type="gramEnd"/>
      <w:r w:rsidRPr="00E62696">
        <w:rPr>
          <w:rFonts w:eastAsia="Calibri" w:cstheme="minorHAnsi"/>
        </w:rPr>
        <w:t xml:space="preserve"> 2016). İş ortamının sıcaklık, nem, yükseklik, derinlik, tozlar, gazlar, kimyasallar, gürültü, titreşim, aydınlatma gibi faktörleri de kaza nedenleri arasında akılda tutulmalıdır. Yönetime </w:t>
      </w:r>
      <w:r w:rsidRPr="00E62696">
        <w:rPr>
          <w:rFonts w:eastAsia="Calibri" w:cstheme="minorHAnsi"/>
        </w:rPr>
        <w:lastRenderedPageBreak/>
        <w:t>dair faktörlere örnek vermek gerekirse; uygun olmayan personel istihdamı, yönetsel problemler, iletişim problemleri, makina seçimi, kullanımı, bakımı; ilk yardım ve kurtarma; yetersiz yönetim organizasyonu; yetersiz güvenlik yönetim planı; eğitim yetersizliği; yetersiz sağlık kontrolleri gibi sebeplerle iş kazaları oluşabilir. Bir başka araştırmaya göre, ülkemizdeki iş kazalarının asıl sebebi tedbirlerin alınmış olmasına rağmen kurallara uyulmaması ya da bir başka ifadeyle güvenli olmayan davranışlardır (Yılmaz, 2015).</w:t>
      </w:r>
    </w:p>
    <w:p w:rsidR="002E5757" w:rsidRPr="00E62696" w:rsidRDefault="002E5757" w:rsidP="00E62696">
      <w:pPr>
        <w:autoSpaceDE w:val="0"/>
        <w:autoSpaceDN w:val="0"/>
        <w:adjustRightInd w:val="0"/>
        <w:spacing w:after="120" w:line="240" w:lineRule="auto"/>
        <w:jc w:val="both"/>
        <w:rPr>
          <w:rFonts w:cstheme="minorHAnsi"/>
        </w:rPr>
      </w:pPr>
      <w:r w:rsidRPr="00E62696">
        <w:rPr>
          <w:rFonts w:eastAsia="Calibri" w:cstheme="minorHAnsi"/>
          <w:bCs/>
        </w:rPr>
        <w:t xml:space="preserve">Her ne kadar bu çalışmada iş güvenliği ve özellikle iş kazaları üzerinde durulacak olsa da, iş sağlığı ve iş güvenliği arasında yakın ilişki olduğu unutulmamalıdır. Meslek hastalığı </w:t>
      </w:r>
      <w:r w:rsidRPr="00E62696">
        <w:rPr>
          <w:rFonts w:eastAsia="Calibri" w:cstheme="minorHAnsi"/>
        </w:rPr>
        <w:t>denildiği zaman; “</w:t>
      </w:r>
      <w:r w:rsidRPr="00E62696">
        <w:rPr>
          <w:rFonts w:eastAsia="Calibri" w:cstheme="minorHAnsi"/>
          <w:bCs/>
        </w:rPr>
        <w:t xml:space="preserve">zararlı bir etkenle bundan etkilenen insan vücudu arasında, çalışılan işe özgü bir neden-sonuç, etki-tepki ilişkisinin net olarak ortaya konabildiği hastalıklar grubu” </w:t>
      </w:r>
      <w:r w:rsidRPr="00E62696">
        <w:rPr>
          <w:rFonts w:eastAsia="Calibri" w:cstheme="minorHAnsi"/>
        </w:rPr>
        <w:t xml:space="preserve">anlaşılmalıdır (TÜRK-İŞ, 2015). Meslek hastalıkları </w:t>
      </w:r>
      <w:r w:rsidRPr="00E62696">
        <w:rPr>
          <w:rFonts w:eastAsia="Calibri" w:cstheme="minorHAnsi"/>
          <w:bCs/>
        </w:rPr>
        <w:t xml:space="preserve">“nedeni belli” </w:t>
      </w:r>
      <w:r w:rsidRPr="00E62696">
        <w:rPr>
          <w:rFonts w:eastAsia="Calibri" w:cstheme="minorHAnsi"/>
        </w:rPr>
        <w:t>ve işyerinden kaynaklanan hastalıklardır. Dünya Sağlık Örgütü ve Uluslararası Çalışma Örgütü tarafından, birbirine benzeyen meslek hastalıkları listeleri yayınlanmaktadır. Ülkemizde de Sosyal Güvenlik Kurumu tarafından kullanılmakta olan 2008 tarihli Çalışma Gücü ve Meslekte Kazanma Gücü Kaybı Oranı Tespit İşlemleri Yönetmeliğinde meslek hastalıkları listesi mevcuttur. Yönetmelikte meslek hastalıkları beş gruba ayrılmıştır (</w:t>
      </w:r>
      <w:r w:rsidRPr="00E62696">
        <w:rPr>
          <w:rFonts w:cstheme="minorHAnsi"/>
        </w:rPr>
        <w:t>mevzuat.basbakanlik.gov.tr, 2016)</w:t>
      </w:r>
      <w:r w:rsidRPr="00E62696">
        <w:rPr>
          <w:rFonts w:eastAsia="Calibri" w:cstheme="minorHAnsi"/>
        </w:rPr>
        <w:t xml:space="preserve">; Kimyasal maddelerle olan meslek hastalıkları, Mesleki deri hastalıkları, </w:t>
      </w:r>
      <w:proofErr w:type="spellStart"/>
      <w:r w:rsidRPr="00E62696">
        <w:rPr>
          <w:rFonts w:eastAsia="Calibri" w:cstheme="minorHAnsi"/>
        </w:rPr>
        <w:t>Pnömokonyozlar</w:t>
      </w:r>
      <w:proofErr w:type="spellEnd"/>
      <w:r w:rsidRPr="00E62696">
        <w:rPr>
          <w:rFonts w:eastAsia="Calibri" w:cstheme="minorHAnsi"/>
        </w:rPr>
        <w:t xml:space="preserve"> (Akciğerlerde inorganik veya mineral toz birikimine bağlı olarak gelişen hastalıklar) ve diğer mesleki solunum sistemi hastalıkları, Mesleki bulaşıcı hastalıklar ve Fizik etkenlerle olan meslek hastalıkları.</w:t>
      </w:r>
    </w:p>
    <w:p w:rsidR="002E5757" w:rsidRPr="00E62696" w:rsidRDefault="002E5757" w:rsidP="00E62696">
      <w:pPr>
        <w:suppressAutoHyphens/>
        <w:spacing w:after="120" w:line="240" w:lineRule="auto"/>
        <w:jc w:val="both"/>
        <w:rPr>
          <w:rFonts w:cstheme="minorHAnsi"/>
        </w:rPr>
      </w:pPr>
      <w:r w:rsidRPr="00E62696">
        <w:rPr>
          <w:rFonts w:cstheme="minorHAnsi"/>
        </w:rPr>
        <w:t xml:space="preserve">Meslek hastalıkları yanında işle ilgili hastalıklardan bahsedilmektedir. Bunlar hipertansiyon, koroner damar hastalığı, ülser, işle ilgili kas-iskelet sistemi hastalıkları, iş stresi, </w:t>
      </w:r>
      <w:proofErr w:type="gramStart"/>
      <w:r w:rsidRPr="00E62696">
        <w:rPr>
          <w:rFonts w:cstheme="minorHAnsi"/>
        </w:rPr>
        <w:t>travma</w:t>
      </w:r>
      <w:proofErr w:type="gramEnd"/>
      <w:r w:rsidRPr="00E62696">
        <w:rPr>
          <w:rFonts w:cstheme="minorHAnsi"/>
        </w:rPr>
        <w:t xml:space="preserve"> sonrası stres sendromu, tükenmişlik sendromu vb. </w:t>
      </w:r>
      <w:proofErr w:type="spellStart"/>
      <w:r w:rsidRPr="00E62696">
        <w:rPr>
          <w:rFonts w:cstheme="minorHAnsi"/>
        </w:rPr>
        <w:t>psiko</w:t>
      </w:r>
      <w:proofErr w:type="spellEnd"/>
      <w:r w:rsidRPr="00E62696">
        <w:rPr>
          <w:rFonts w:cstheme="minorHAnsi"/>
        </w:rPr>
        <w:t>-sosyal problemlerdir (</w:t>
      </w:r>
      <w:proofErr w:type="spellStart"/>
      <w:r w:rsidRPr="00E62696">
        <w:rPr>
          <w:rFonts w:cstheme="minorHAnsi"/>
        </w:rPr>
        <w:t>Jacob</w:t>
      </w:r>
      <w:proofErr w:type="spellEnd"/>
      <w:r w:rsidRPr="00E62696">
        <w:rPr>
          <w:rFonts w:cstheme="minorHAnsi"/>
        </w:rPr>
        <w:t xml:space="preserve"> ve </w:t>
      </w:r>
      <w:proofErr w:type="spellStart"/>
      <w:r w:rsidRPr="00E62696">
        <w:rPr>
          <w:rFonts w:cstheme="minorHAnsi"/>
        </w:rPr>
        <w:t>Rengaraj</w:t>
      </w:r>
      <w:proofErr w:type="spellEnd"/>
      <w:r w:rsidRPr="00E62696">
        <w:rPr>
          <w:rFonts w:cstheme="minorHAnsi"/>
        </w:rPr>
        <w:t xml:space="preserve">, 2015). Bunlar doğrudan meslek hastalığı olmamakla birlikte, meslek hastalıklarının ortaya çıkmasını hızlandırmaktadır. Bu hastalıkları da meslek hastalıkları çerçevesinde değerlendirmek ve gerekli tedbirleri almak gerekmektedir. Bu hastalıkların iş performansını olumsuz etkilediği ve iş kazalarını artırdığı da unutulmamalıdır (Bayraktaroğlu, 2015). </w:t>
      </w:r>
    </w:p>
    <w:p w:rsidR="002E5757" w:rsidRPr="00E62696" w:rsidRDefault="002E5757" w:rsidP="00E62696">
      <w:pPr>
        <w:shd w:val="clear" w:color="auto" w:fill="FFFFFF"/>
        <w:spacing w:after="120" w:line="240" w:lineRule="auto"/>
        <w:jc w:val="both"/>
        <w:rPr>
          <w:rFonts w:eastAsia="Times New Roman" w:cstheme="minorHAnsi"/>
          <w:b/>
          <w:lang w:eastAsia="tr-TR"/>
        </w:rPr>
      </w:pPr>
      <w:r w:rsidRPr="00E62696">
        <w:rPr>
          <w:rFonts w:eastAsia="Times New Roman" w:cstheme="minorHAnsi"/>
          <w:b/>
          <w:lang w:eastAsia="tr-TR"/>
        </w:rPr>
        <w:t>2.</w:t>
      </w:r>
      <w:r w:rsidR="0091366B">
        <w:rPr>
          <w:rFonts w:eastAsia="Times New Roman" w:cstheme="minorHAnsi"/>
          <w:b/>
          <w:lang w:eastAsia="tr-TR"/>
        </w:rPr>
        <w:t xml:space="preserve"> </w:t>
      </w:r>
      <w:r w:rsidRPr="00E62696">
        <w:rPr>
          <w:rFonts w:eastAsia="Times New Roman" w:cstheme="minorHAnsi"/>
          <w:b/>
          <w:lang w:eastAsia="tr-TR"/>
        </w:rPr>
        <w:t>İSG’NİN GENEL ÇERÇEVESİ VE ÜLKEMİZDEKİ TEMEL MEVZUAT</w:t>
      </w:r>
    </w:p>
    <w:p w:rsidR="002E5757" w:rsidRPr="00E62696" w:rsidRDefault="002E5757" w:rsidP="00E62696">
      <w:pPr>
        <w:suppressAutoHyphens/>
        <w:spacing w:after="120" w:line="240" w:lineRule="auto"/>
        <w:jc w:val="both"/>
        <w:rPr>
          <w:rFonts w:cstheme="minorHAnsi"/>
        </w:rPr>
      </w:pPr>
      <w:r w:rsidRPr="00E62696">
        <w:rPr>
          <w:rFonts w:cstheme="minorHAnsi"/>
          <w:iCs/>
        </w:rPr>
        <w:t xml:space="preserve">Hukuki açıdan iş sağlığı ve güvenliği, </w:t>
      </w:r>
      <w:r w:rsidRPr="00E62696">
        <w:rPr>
          <w:rFonts w:cstheme="minorHAnsi"/>
        </w:rPr>
        <w:t>işin yapılması sırasında işçilerin karşılaştığı tehlikelerin ortadan kaldırılması veya azaltılması konusunda, esas olarak işverene, kamu hukuku temelinde getirilen yükümlere ilişkin hukuk kurallarının bütünüdür. İş yerinde çalışma koşullarını düzenlemek üzere geliştirilmiş mevzuatları, iş sağlığı ve güvenliği mevzuatları iş sağlığı ve güvenliği hareketinin başlangıcı olmakla beraber, bugünkü anlamda iş sağlığı ve güvenliği teknik bilim dalının o</w:t>
      </w:r>
      <w:r w:rsidR="00152B9F">
        <w:rPr>
          <w:rFonts w:cstheme="minorHAnsi"/>
        </w:rPr>
        <w:t xml:space="preserve">luşumuna zemin hazırlamıştır. </w:t>
      </w:r>
      <w:r w:rsidRPr="00E62696">
        <w:rPr>
          <w:rFonts w:cstheme="minorHAnsi"/>
        </w:rPr>
        <w:t xml:space="preserve">Ancak, işletmelerde iş sağlığı ve güvenliğinin sağlanabilmesi için sadece hukuki mevzuatları yürürlüğe koymanın yetersizliği, iş kazalarının ve meslek hastalıklarının günümüzde giderek artması ile tamamen ortaya çıkmış bulunmaktadır. Modern iş sağlığı ve güvenliği biliminin kurulması ancak 20. yüzyılda mümkün olmuştur. </w:t>
      </w:r>
    </w:p>
    <w:p w:rsidR="002E5757" w:rsidRPr="00E62696" w:rsidRDefault="002E5757" w:rsidP="00E62696">
      <w:pPr>
        <w:pStyle w:val="Default"/>
        <w:spacing w:after="120"/>
        <w:jc w:val="both"/>
        <w:rPr>
          <w:rFonts w:asciiTheme="minorHAnsi" w:hAnsiTheme="minorHAnsi" w:cstheme="minorHAnsi"/>
          <w:color w:val="auto"/>
          <w:sz w:val="22"/>
          <w:szCs w:val="22"/>
        </w:rPr>
      </w:pPr>
      <w:r w:rsidRPr="00E62696">
        <w:rPr>
          <w:rFonts w:asciiTheme="minorHAnsi" w:hAnsiTheme="minorHAnsi" w:cstheme="minorHAnsi"/>
          <w:color w:val="auto"/>
          <w:sz w:val="22"/>
          <w:szCs w:val="22"/>
          <w:lang w:eastAsia="tr-TR"/>
        </w:rPr>
        <w:t xml:space="preserve">İş sağlığı; yaşanılabilir bir çalışma ortamı, iş koşullarının sağlık açısından elverişli hale gelmesi ve yaşam çevresinin uyumlaştırılmasını içerirken, iş güvenliği ise meslek risklerinin çalışanlar ve işletme açısından tehlikelerinin ortadan kaldırılması adına sistemli ve bilimsel kurallara bağlı kalınarak geliştirilen uygulamaları içermektedir. </w:t>
      </w:r>
      <w:proofErr w:type="gramStart"/>
      <w:r w:rsidRPr="00E62696">
        <w:rPr>
          <w:rFonts w:asciiTheme="minorHAnsi" w:hAnsiTheme="minorHAnsi" w:cstheme="minorHAnsi"/>
          <w:color w:val="auto"/>
          <w:sz w:val="22"/>
          <w:szCs w:val="22"/>
          <w:lang w:eastAsia="tr-TR"/>
        </w:rPr>
        <w:t xml:space="preserve">Dünya Sağlık Örgütü (WHO) ve Uluslararası Çalışma Örgütü (ILO) ilkelerine göre İSG; “tüm çalışanların bedensel, ruhsal ve toplumsal sağlık ve refahlarının en üst düzeye yükseltilmesi ve bu durumun korunması, işyeri koşullarının, çevrenin ve üretilen malların getirdiği sağlığa aykırı sonuçların ortadan kaldırılması, çalışanları yaralanmalara ve kazalara maruz bırakacak risk faktörlerinin ortadan kaldırılması, yine çalışanların bedensel ve ruhsal özelliklerine uygun işlere yerleştirilmesi ve sonuç olarak çalışanların bedensel ve ruhsal gereksinimlerine uygun bir iş ortamı yaratılması” şeklinde tanımlanmaktadır (Tozkoparan ve Taşoğlu,2011;183-184). </w:t>
      </w:r>
      <w:proofErr w:type="gramEnd"/>
      <w:r w:rsidRPr="00E62696">
        <w:rPr>
          <w:rFonts w:asciiTheme="minorHAnsi" w:hAnsiTheme="minorHAnsi" w:cstheme="minorHAnsi"/>
          <w:color w:val="auto"/>
          <w:sz w:val="22"/>
          <w:szCs w:val="22"/>
        </w:rPr>
        <w:t xml:space="preserve">Uluslararası Çalışma Örgütü (ILO) tarafından bugüne kadar iş sağlığı ve güvenliğine ilişkin 30’u aşkın sözleşme ve pek çok önemli karar kabul edilmesine karşın, Türkiye bunlardan sadece 7 ILO sözleşmesini imzalamıştır. </w:t>
      </w:r>
    </w:p>
    <w:p w:rsidR="002E5757" w:rsidRPr="00E62696" w:rsidRDefault="002E5757" w:rsidP="00E62696">
      <w:pPr>
        <w:spacing w:after="120" w:line="240" w:lineRule="auto"/>
        <w:jc w:val="both"/>
        <w:rPr>
          <w:rFonts w:cstheme="minorHAnsi"/>
          <w:lang w:eastAsia="tr-TR"/>
        </w:rPr>
      </w:pPr>
      <w:r w:rsidRPr="00E62696">
        <w:rPr>
          <w:rFonts w:cstheme="minorHAnsi"/>
          <w:lang w:eastAsia="tr-TR"/>
        </w:rPr>
        <w:lastRenderedPageBreak/>
        <w:t>İş sağlığı ve güvenliği, uzun bir tarihsel süreç içinde gelişerek bugünkü halini almıştır (</w:t>
      </w:r>
      <w:proofErr w:type="spellStart"/>
      <w:r w:rsidRPr="00E62696">
        <w:rPr>
          <w:rFonts w:cstheme="minorHAnsi"/>
          <w:lang w:eastAsia="tr-TR"/>
        </w:rPr>
        <w:t>Zanko</w:t>
      </w:r>
      <w:proofErr w:type="spellEnd"/>
      <w:r w:rsidRPr="00E62696">
        <w:rPr>
          <w:rFonts w:cstheme="minorHAnsi"/>
          <w:lang w:eastAsia="tr-TR"/>
        </w:rPr>
        <w:t xml:space="preserve"> ve </w:t>
      </w:r>
      <w:proofErr w:type="spellStart"/>
      <w:r w:rsidRPr="00E62696">
        <w:rPr>
          <w:rFonts w:cstheme="minorHAnsi"/>
          <w:lang w:eastAsia="tr-TR"/>
        </w:rPr>
        <w:t>Dawson</w:t>
      </w:r>
      <w:proofErr w:type="spellEnd"/>
      <w:r w:rsidRPr="00E62696">
        <w:rPr>
          <w:rFonts w:cstheme="minorHAnsi"/>
          <w:lang w:eastAsia="tr-TR"/>
        </w:rPr>
        <w:t>, 2012). İş koşulları ve iş yapış biçimlerindeki değişim meslek hastalıkları, iş kazaları, ölümler ve sakatlıklar, elverişsiz çalışma ortamı çalışanların sağlık ve güvenlik sorunlarını gündeme getirmiş ve giderek önem kazanan bir konu haline gelmesini sağlamıştır.</w:t>
      </w:r>
      <w:r w:rsidR="00342CC1" w:rsidRPr="00E62696">
        <w:rPr>
          <w:rFonts w:cstheme="minorHAnsi"/>
          <w:lang w:eastAsia="tr-TR"/>
        </w:rPr>
        <w:t xml:space="preserve"> </w:t>
      </w:r>
      <w:r w:rsidRPr="00E62696">
        <w:rPr>
          <w:rFonts w:cstheme="minorHAnsi"/>
          <w:lang w:eastAsia="tr-TR"/>
        </w:rPr>
        <w:t xml:space="preserve">İSG konusunun tarihsel süreci ele alındığında Sanayi Devrimi ile hız kazandığını yasal mevzuat ve düzenlemelere bakarak söylemek mümkündür. Özellikle 19. yy İngiltere’sinde sanayileşmeye bağlı olarak değişen yaşam koşulları toplumsal bir sınıfın çıkmasına sebep olmuş daha sonra işçi sınıfı olarak bilinen bu tabakanın bazı politik unsurları ve medya araçlarının etkisiyle temel hakları elde etme sürecini başlatmasıyla yasal zemin hazırlanmaya başlamıştır. 1802’de Çıraklık Yasası, 1824’de Sendika Hakları yasası ortaya çıkmıştır. Amerika’nın daha güçlü bir şekilde ekonomik ve üretim hayatına girmesi Rusya’daki yönetim değişikliği, sömürgeciliğin kalkması gibi olaylar çalışan haklarına yönelik daha fazla iyileştirmelerin yapılması için baskıya sebep olmuş özellikle 1950’lerden sonra hızlı bir iyileşme görülmüştür. </w:t>
      </w:r>
    </w:p>
    <w:p w:rsidR="002E5757" w:rsidRPr="00E62696" w:rsidRDefault="002E5757" w:rsidP="00E62696">
      <w:pPr>
        <w:spacing w:after="120" w:line="240" w:lineRule="auto"/>
        <w:jc w:val="both"/>
        <w:rPr>
          <w:rFonts w:cstheme="minorHAnsi"/>
          <w:lang w:eastAsia="tr-TR"/>
        </w:rPr>
      </w:pPr>
      <w:r w:rsidRPr="00E62696">
        <w:rPr>
          <w:rFonts w:cstheme="minorHAnsi"/>
          <w:lang w:eastAsia="tr-TR"/>
        </w:rPr>
        <w:t xml:space="preserve">Tarihsel sürecin ülkemiz açısından değerlendirilmesi ise 1865 Dilaver Paşa ve 1869 </w:t>
      </w:r>
      <w:proofErr w:type="spellStart"/>
      <w:r w:rsidRPr="00E62696">
        <w:rPr>
          <w:rFonts w:cstheme="minorHAnsi"/>
          <w:lang w:eastAsia="tr-TR"/>
        </w:rPr>
        <w:t>Maadin</w:t>
      </w:r>
      <w:proofErr w:type="spellEnd"/>
      <w:r w:rsidRPr="00E62696">
        <w:rPr>
          <w:rFonts w:cstheme="minorHAnsi"/>
          <w:lang w:eastAsia="tr-TR"/>
        </w:rPr>
        <w:t xml:space="preserve"> (Maden) Nizamnamesi olarak bilinen maden işçilerine yönelik çıkartılan kanunlarla başlamıştır. Daha sonra cumhuriyetin ilanından sonra 1923 yılında İzmir İktisat Kongresinde iş sağlığı ve güvenliği ile ilgili yasal zemin hazırlanmış fakat ilk iş kanunun çıkması 1936 yılında mümkün olmuştur. Fakat bu süreçte 2 Ocak 1924 tarihinde Hafta Tatili yasası çıkartılmış, 1926 yılında Borçlar Kanunu yürüklüğe girmiş, 1930 yılında ise iş sağlığı ve güvenliği ile ilgili hükümler içeren Hıfzıssıhha Yasası yürürlüğe konulmuştur.</w:t>
      </w:r>
      <w:r w:rsidR="00342CC1" w:rsidRPr="00E62696">
        <w:rPr>
          <w:rFonts w:cstheme="minorHAnsi"/>
          <w:lang w:eastAsia="tr-TR"/>
        </w:rPr>
        <w:t xml:space="preserve"> </w:t>
      </w:r>
      <w:r w:rsidRPr="00E62696">
        <w:rPr>
          <w:rFonts w:cstheme="minorHAnsi"/>
          <w:lang w:eastAsia="tr-TR"/>
        </w:rPr>
        <w:t xml:space="preserve">Uluslararası çalışma örgütünün (ILO) 1950 yılında iş sağlığı ve güvenliğine ilişkin bazı tedbirlerin artırılması amacıyla 5690 sayılı yasa yürürlüğe koyulmuştur. 1967 yılında 3008 sayılı yasanın yetersizliği üzerine 931 sayılı iş yasası daha geniş kapsamlı olarak ve güncel gelişmelere uygun halde düzenlenip yürürlüğe sokulmuştur. İş çeşitlerinin artması yeni işlerin eski mevzuatlarda bulunmaması ya da daha korumacı ve önleyici tedbirlerin alınma ihtiyacı iş güvenliği konusunu hep güncel tutmuş ve buna bağlı olarak yasal mevzuatın her geçen gün daha ayrıntılı ele alınması gerekliliğini ortaya çıkarmıştır. Önemli bir gelişme olan işlerin sınıflandırılması da bu tedbirlerin başında gelmektedir. 25 Kasım 2009 yılında “İş Sağlığı Ve Güvenliğine İlişkin Tehlike Sınıfları Listesi Tebliği” yayınlanmıştır. Bu sayede işler sınıflandırılmış ve her iş için asgari şartlar belirlenmiştir. </w:t>
      </w:r>
    </w:p>
    <w:p w:rsidR="002E5757" w:rsidRPr="00E62696" w:rsidRDefault="002E5757" w:rsidP="00E62696">
      <w:pPr>
        <w:spacing w:after="120" w:line="240" w:lineRule="auto"/>
        <w:jc w:val="both"/>
        <w:rPr>
          <w:rFonts w:cstheme="minorHAnsi"/>
          <w:lang w:eastAsia="tr-TR"/>
        </w:rPr>
      </w:pPr>
      <w:r w:rsidRPr="00E62696">
        <w:rPr>
          <w:rFonts w:cstheme="minorHAnsi"/>
          <w:lang w:eastAsia="tr-TR"/>
        </w:rPr>
        <w:t xml:space="preserve">2012 yılına kadar iş ve sosyal güvenlik hukukuyla ilgili yasal düzenlemeler İş Kanunu kapsamında ele alınmış genel çerçeve belirlenerek asıl düzenlemenin Çalışma ve Sosyal Güvenlik Bakanlığına bırakıldığı görülmüştür. Son olarak 2012 yılında </w:t>
      </w:r>
      <w:r w:rsidRPr="00E62696">
        <w:rPr>
          <w:rFonts w:cstheme="minorHAnsi"/>
          <w:shd w:val="clear" w:color="auto" w:fill="FFFFFF"/>
        </w:rPr>
        <w:t>6331 sayılı İş Sağlığı ve Güvenliği Kanunu çıkartılmış ve ilk defa bağımsız bir kanun konusu olarak ele alınmıştır.</w:t>
      </w:r>
      <w:r w:rsidR="00342CC1" w:rsidRPr="00E62696">
        <w:rPr>
          <w:rFonts w:cstheme="minorHAnsi"/>
          <w:shd w:val="clear" w:color="auto" w:fill="FFFFFF"/>
        </w:rPr>
        <w:t xml:space="preserve"> </w:t>
      </w:r>
      <w:r w:rsidRPr="00E62696">
        <w:rPr>
          <w:rFonts w:cstheme="minorHAnsi"/>
        </w:rPr>
        <w:t>İş sağlığı ve güvenliğinin ülkemizdeki tarihsel gelişimi çerçevesinde konuya ilişkin çeşitli yasaların ve yönetmeliklerin çıkartıldığı görülmüş ancak 2012 yılına kadar iş sağlığı ve güvenliğine ilişkin ayrı bir yasanın çıkmadığı dikkati çekmektedir.</w:t>
      </w:r>
      <w:r w:rsidR="00152B9F">
        <w:rPr>
          <w:rFonts w:cstheme="minorHAnsi"/>
        </w:rPr>
        <w:t xml:space="preserve"> </w:t>
      </w:r>
      <w:r w:rsidRPr="00E62696">
        <w:rPr>
          <w:rFonts w:cstheme="minorHAnsi"/>
        </w:rPr>
        <w:t>AB standartlarında yasal düzenlemeler yapılmaya çalışılmasına rağmen iş kazaları ve meslek hastalıklarına bağlı ölümlerde istikrarlı bir düşüş henüz sağlanamamıştır.</w:t>
      </w:r>
    </w:p>
    <w:p w:rsidR="002E5757" w:rsidRPr="00E62696" w:rsidRDefault="002E5757" w:rsidP="00E62696">
      <w:pPr>
        <w:suppressAutoHyphens/>
        <w:spacing w:after="120" w:line="240" w:lineRule="auto"/>
        <w:jc w:val="both"/>
        <w:rPr>
          <w:rFonts w:eastAsia="ヒラギノ明朝 Pro W3" w:cstheme="minorHAnsi"/>
        </w:rPr>
      </w:pPr>
      <w:r w:rsidRPr="00E62696">
        <w:rPr>
          <w:rFonts w:cstheme="minorHAnsi"/>
        </w:rPr>
        <w:t xml:space="preserve">Şu an yürürlükte olan ve İSG alanında ülkemizdeki en önemli yasal mevzuatı oluşturan  “6331 sayılı İş Sağlığı ve Güvenliği Kanunu”, Çalışma ve Sosyal Güvenlik Bakanlığınca hazırlanmıştır (İş Sağlığı ve Güvenliği Kanunu). İş sağlığı ve güvenliği hukuku, risklerden arınmış sağlıklı ve güvenli bir şekilde çalışma ortamı sağlayarak çalışanların yaşam hakkını, sağlığını ve beden bütünlüğünü korumayı hedefler. 30.06.2012 tarihinde Resmi </w:t>
      </w:r>
      <w:proofErr w:type="spellStart"/>
      <w:r w:rsidRPr="00E62696">
        <w:rPr>
          <w:rFonts w:cstheme="minorHAnsi"/>
        </w:rPr>
        <w:t>Gazete'de</w:t>
      </w:r>
      <w:proofErr w:type="spellEnd"/>
      <w:r w:rsidRPr="00E62696">
        <w:rPr>
          <w:rFonts w:cstheme="minorHAnsi"/>
        </w:rPr>
        <w:t xml:space="preserve"> yayımlanan 6331 sayılı Kanun'la çalışma hayatında önemli yükümlülükler getirilmiştir. 6331 sayılı İş Sağlığı ve Güvenliği Kanunu ve 29.12.2012 tarih ve 28513 sayılı R.G. Yayınlanan İş Güvenliği Uzmanlarının Görev, Yetki, Sorumluluk ve Eğitimleri Hakkındaki Yönetmenliğe göre bu yükümlülüklere uyulmaması halinde ise aynı kanunun 26. maddesi ile uygulanacak para cezaları düzenlenmiştir. </w:t>
      </w:r>
      <w:r w:rsidRPr="00E62696">
        <w:rPr>
          <w:rFonts w:eastAsia="ヒラギノ明朝 Pro W3" w:cstheme="minorHAnsi"/>
        </w:rPr>
        <w:t>T.C. Çalışma ve Sosyal Güvenlik Bakanlığı adına, İSG Hizmetlerinin Kayıt, Takip, Kontrolü T.C. Çalışma ve Sosyal Güvenlik Bakanlığına bağlı İş Sağlığı ve Güvenliği Genel Müdürlüğü tarafından yapılmaktadır.</w:t>
      </w:r>
    </w:p>
    <w:p w:rsidR="002E5757" w:rsidRPr="00E62696" w:rsidRDefault="002E5757" w:rsidP="00E62696">
      <w:pPr>
        <w:shd w:val="clear" w:color="auto" w:fill="FFFFFF"/>
        <w:spacing w:after="120" w:line="240" w:lineRule="auto"/>
        <w:jc w:val="both"/>
        <w:rPr>
          <w:rFonts w:eastAsia="Times New Roman" w:cstheme="minorHAnsi"/>
          <w:b/>
          <w:lang w:eastAsia="tr-TR"/>
        </w:rPr>
      </w:pPr>
      <w:r w:rsidRPr="00E62696">
        <w:rPr>
          <w:rFonts w:eastAsia="Times New Roman" w:cstheme="minorHAnsi"/>
          <w:b/>
          <w:lang w:eastAsia="tr-TR"/>
        </w:rPr>
        <w:t>3.</w:t>
      </w:r>
      <w:r w:rsidR="0091366B">
        <w:rPr>
          <w:rFonts w:eastAsia="Times New Roman" w:cstheme="minorHAnsi"/>
          <w:b/>
          <w:lang w:eastAsia="tr-TR"/>
        </w:rPr>
        <w:t xml:space="preserve"> </w:t>
      </w:r>
      <w:r w:rsidRPr="00E62696">
        <w:rPr>
          <w:rFonts w:eastAsia="Times New Roman" w:cstheme="minorHAnsi"/>
          <w:b/>
          <w:lang w:eastAsia="tr-TR"/>
        </w:rPr>
        <w:t>İSG’DE SORUMLULUKLARIN DAĞILIMI</w:t>
      </w:r>
    </w:p>
    <w:p w:rsidR="002E5757" w:rsidRPr="00E62696" w:rsidRDefault="002E5757" w:rsidP="00E62696">
      <w:pPr>
        <w:autoSpaceDE w:val="0"/>
        <w:autoSpaceDN w:val="0"/>
        <w:adjustRightInd w:val="0"/>
        <w:spacing w:after="120" w:line="240" w:lineRule="auto"/>
        <w:jc w:val="both"/>
        <w:rPr>
          <w:rFonts w:cstheme="minorHAnsi"/>
        </w:rPr>
      </w:pPr>
      <w:r w:rsidRPr="00E62696">
        <w:rPr>
          <w:rFonts w:eastAsia="Calibri" w:cstheme="minorHAnsi"/>
        </w:rPr>
        <w:t xml:space="preserve">İş Sağlığı ve Güvenliği yönetimi, yalnızca üst yönetimin sorumluluğunda olmayıp, müdürlerin her birini veya firma danışmanlarını veya İş Sağlığı ve Güvenliği Uzmanları ile tüm çalışanları işin içine sokar </w:t>
      </w:r>
      <w:r w:rsidRPr="00E62696">
        <w:rPr>
          <w:rFonts w:eastAsia="Calibri" w:cstheme="minorHAnsi"/>
        </w:rPr>
        <w:lastRenderedPageBreak/>
        <w:t>(Baybora vd</w:t>
      </w:r>
      <w:proofErr w:type="gramStart"/>
      <w:r w:rsidRPr="00E62696">
        <w:rPr>
          <w:rFonts w:eastAsia="Calibri" w:cstheme="minorHAnsi"/>
        </w:rPr>
        <w:t>.,</w:t>
      </w:r>
      <w:proofErr w:type="gramEnd"/>
      <w:r w:rsidRPr="00E62696">
        <w:rPr>
          <w:rFonts w:eastAsia="Calibri" w:cstheme="minorHAnsi"/>
        </w:rPr>
        <w:t xml:space="preserve"> 2012). </w:t>
      </w:r>
      <w:r w:rsidRPr="00E62696">
        <w:rPr>
          <w:rFonts w:cstheme="minorHAnsi"/>
        </w:rPr>
        <w:t xml:space="preserve">4857 sayılı İş Kanununun beşinci bölümünde işçi sağlığı ve güvenliği ile ilgili düzenlemeler ve çalışana ve işverene getirdiği yeni yükümlülüklerle yaptırımların bir değerlendirmesi yapılmıştır. “4857 sayılı İş Kanunu” ile çalışma yaşamının tüm taraflarına sorumluluk yüklerken çalışana bu anlamda tedbirler alınıncaya kadar işini yapmaktan kaçınma ve nihai olarak fesih hakkı verilmiştir. Bu düzenlemeler nedeniyle işverenin İSG kapsamında örgüt ve iş tasarımını yapması ve çalışanlarını eğitmesi gerekmektedir (Özçelik, 2006). </w:t>
      </w:r>
    </w:p>
    <w:p w:rsidR="002E5757" w:rsidRPr="00E62696" w:rsidRDefault="002E5757" w:rsidP="00E62696">
      <w:pPr>
        <w:pStyle w:val="ListeParagraf"/>
        <w:keepNext/>
        <w:keepLines/>
        <w:numPr>
          <w:ilvl w:val="0"/>
          <w:numId w:val="1"/>
        </w:numPr>
        <w:spacing w:after="120" w:line="240" w:lineRule="auto"/>
        <w:contextualSpacing w:val="0"/>
        <w:jc w:val="both"/>
        <w:outlineLvl w:val="2"/>
        <w:rPr>
          <w:rFonts w:eastAsia="Times New Roman" w:cstheme="minorHAnsi"/>
          <w:b/>
          <w:vanish/>
        </w:rPr>
      </w:pPr>
      <w:bookmarkStart w:id="1" w:name="_Toc380524934"/>
      <w:bookmarkStart w:id="2" w:name="_Toc380525174"/>
      <w:bookmarkStart w:id="3" w:name="_Toc380525517"/>
      <w:bookmarkEnd w:id="1"/>
      <w:bookmarkEnd w:id="2"/>
      <w:bookmarkEnd w:id="3"/>
    </w:p>
    <w:p w:rsidR="002E5757" w:rsidRPr="00E62696" w:rsidRDefault="002E5757" w:rsidP="00E62696">
      <w:pPr>
        <w:pStyle w:val="ListeParagraf"/>
        <w:keepNext/>
        <w:keepLines/>
        <w:numPr>
          <w:ilvl w:val="0"/>
          <w:numId w:val="1"/>
        </w:numPr>
        <w:spacing w:after="120" w:line="240" w:lineRule="auto"/>
        <w:contextualSpacing w:val="0"/>
        <w:jc w:val="both"/>
        <w:outlineLvl w:val="2"/>
        <w:rPr>
          <w:rFonts w:eastAsia="Times New Roman" w:cstheme="minorHAnsi"/>
          <w:b/>
          <w:vanish/>
        </w:rPr>
      </w:pPr>
      <w:bookmarkStart w:id="4" w:name="_Toc380524935"/>
      <w:bookmarkStart w:id="5" w:name="_Toc380525175"/>
      <w:bookmarkStart w:id="6" w:name="_Toc380525518"/>
      <w:bookmarkEnd w:id="4"/>
      <w:bookmarkEnd w:id="5"/>
      <w:bookmarkEnd w:id="6"/>
    </w:p>
    <w:p w:rsidR="002E5757" w:rsidRPr="00E62696" w:rsidRDefault="002E5757" w:rsidP="00E62696">
      <w:pPr>
        <w:pStyle w:val="ListeParagraf"/>
        <w:keepNext/>
        <w:keepLines/>
        <w:numPr>
          <w:ilvl w:val="0"/>
          <w:numId w:val="1"/>
        </w:numPr>
        <w:spacing w:after="120" w:line="240" w:lineRule="auto"/>
        <w:contextualSpacing w:val="0"/>
        <w:jc w:val="both"/>
        <w:outlineLvl w:val="2"/>
        <w:rPr>
          <w:rFonts w:eastAsia="Times New Roman" w:cstheme="minorHAnsi"/>
          <w:b/>
          <w:vanish/>
        </w:rPr>
      </w:pPr>
      <w:bookmarkStart w:id="7" w:name="_Toc380524936"/>
      <w:bookmarkStart w:id="8" w:name="_Toc380525176"/>
      <w:bookmarkStart w:id="9" w:name="_Toc380525519"/>
      <w:bookmarkEnd w:id="7"/>
      <w:bookmarkEnd w:id="8"/>
      <w:bookmarkEnd w:id="9"/>
    </w:p>
    <w:p w:rsidR="002E5757" w:rsidRPr="00E62696" w:rsidRDefault="002E5757" w:rsidP="00E62696">
      <w:pPr>
        <w:pStyle w:val="ListeParagraf"/>
        <w:keepNext/>
        <w:keepLines/>
        <w:numPr>
          <w:ilvl w:val="0"/>
          <w:numId w:val="1"/>
        </w:numPr>
        <w:spacing w:after="120" w:line="240" w:lineRule="auto"/>
        <w:contextualSpacing w:val="0"/>
        <w:jc w:val="both"/>
        <w:outlineLvl w:val="2"/>
        <w:rPr>
          <w:rFonts w:eastAsia="Times New Roman" w:cstheme="minorHAnsi"/>
          <w:b/>
          <w:vanish/>
        </w:rPr>
      </w:pPr>
      <w:bookmarkStart w:id="10" w:name="_Toc380524937"/>
      <w:bookmarkStart w:id="11" w:name="_Toc380525177"/>
      <w:bookmarkStart w:id="12" w:name="_Toc380525520"/>
      <w:bookmarkEnd w:id="10"/>
      <w:bookmarkEnd w:id="11"/>
      <w:bookmarkEnd w:id="12"/>
    </w:p>
    <w:p w:rsidR="002E5757" w:rsidRPr="00E62696" w:rsidRDefault="002E5757" w:rsidP="00E62696">
      <w:pPr>
        <w:pStyle w:val="ListeParagraf"/>
        <w:keepNext/>
        <w:keepLines/>
        <w:numPr>
          <w:ilvl w:val="1"/>
          <w:numId w:val="1"/>
        </w:numPr>
        <w:spacing w:after="120" w:line="240" w:lineRule="auto"/>
        <w:contextualSpacing w:val="0"/>
        <w:jc w:val="both"/>
        <w:outlineLvl w:val="2"/>
        <w:rPr>
          <w:rFonts w:eastAsia="Times New Roman" w:cstheme="minorHAnsi"/>
          <w:b/>
          <w:vanish/>
        </w:rPr>
      </w:pPr>
      <w:bookmarkStart w:id="13" w:name="_Toc380524938"/>
      <w:bookmarkStart w:id="14" w:name="_Toc380525178"/>
      <w:bookmarkStart w:id="15" w:name="_Toc380525521"/>
      <w:bookmarkEnd w:id="13"/>
      <w:bookmarkEnd w:id="14"/>
      <w:bookmarkEnd w:id="15"/>
    </w:p>
    <w:p w:rsidR="002E5757" w:rsidRPr="00E62696" w:rsidRDefault="002E5757" w:rsidP="00E62696">
      <w:pPr>
        <w:spacing w:after="120" w:line="240" w:lineRule="auto"/>
        <w:jc w:val="both"/>
        <w:rPr>
          <w:rFonts w:cstheme="minorHAnsi"/>
        </w:rPr>
      </w:pPr>
      <w:r w:rsidRPr="00E62696">
        <w:rPr>
          <w:rFonts w:cstheme="minorHAnsi"/>
        </w:rPr>
        <w:t xml:space="preserve">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 </w:t>
      </w:r>
    </w:p>
    <w:p w:rsidR="002E5757" w:rsidRPr="00E62696" w:rsidRDefault="002E5757" w:rsidP="00E62696">
      <w:pPr>
        <w:autoSpaceDE w:val="0"/>
        <w:autoSpaceDN w:val="0"/>
        <w:adjustRightInd w:val="0"/>
        <w:spacing w:after="120" w:line="240" w:lineRule="auto"/>
        <w:jc w:val="both"/>
        <w:rPr>
          <w:rFonts w:cstheme="minorHAnsi"/>
        </w:rPr>
      </w:pPr>
      <w:r w:rsidRPr="00E62696">
        <w:rPr>
          <w:rFonts w:cstheme="minorHAnsi"/>
        </w:rPr>
        <w:t xml:space="preserve">Buna karşılık İSG konusunda </w:t>
      </w:r>
      <w:proofErr w:type="spellStart"/>
      <w:r w:rsidRPr="00E62696">
        <w:rPr>
          <w:rFonts w:cstheme="minorHAnsi"/>
        </w:rPr>
        <w:t>işgörenlerin</w:t>
      </w:r>
      <w:proofErr w:type="spellEnd"/>
      <w:r w:rsidRPr="00E62696">
        <w:rPr>
          <w:rFonts w:cstheme="minorHAnsi"/>
        </w:rPr>
        <w:t xml:space="preserve"> hakları da mevcuttur. Baskı aracı niteliği taşıyan hakların arasında katılım hakkı, çalışmaktan kaçınma hakkı, çalışılan bölgeyi terk etme hakkı, iş sözleşmesini haklı gerekçeyle derhal fesih hakkı ve </w:t>
      </w:r>
      <w:r w:rsidR="001D6CBF" w:rsidRPr="00E62696">
        <w:rPr>
          <w:rFonts w:cstheme="minorHAnsi"/>
        </w:rPr>
        <w:t>şikâyet</w:t>
      </w:r>
      <w:r w:rsidRPr="00E62696">
        <w:rPr>
          <w:rFonts w:cstheme="minorHAnsi"/>
        </w:rPr>
        <w:t xml:space="preserve"> ve ihbar hakkı sayılabilir. Tazmin edici haklar çerçevesinde ise i</w:t>
      </w:r>
      <w:r w:rsidRPr="00E62696">
        <w:rPr>
          <w:rFonts w:eastAsia="Calibri" w:cstheme="minorHAnsi"/>
        </w:rPr>
        <w:t>ş kazası veya meslek hastalığına maruz kalan çalışanlar, işverenden maddi ve manevi tazminat talep edebilirler. İş kazası veya meslek hastalığı sebebiyle hayatını kaybeden çalışanın desteğinden yoksun kalanlar ise işverenden destekten yoksun kalma tazminatı talep edebilirler. İş kazası veya meslek hastalığı nedeniyle hayatını kaybeden çalışanın yakınları bu nedenle uğradıkları manevi zararı manevi tazminat olarak işverenden talep edebilirler.</w:t>
      </w:r>
    </w:p>
    <w:p w:rsidR="002E5757" w:rsidRPr="00E62696" w:rsidRDefault="002E5757" w:rsidP="00E62696">
      <w:pPr>
        <w:autoSpaceDE w:val="0"/>
        <w:autoSpaceDN w:val="0"/>
        <w:adjustRightInd w:val="0"/>
        <w:spacing w:after="120" w:line="240" w:lineRule="auto"/>
        <w:jc w:val="both"/>
        <w:rPr>
          <w:rFonts w:cstheme="minorHAnsi"/>
          <w:b/>
        </w:rPr>
      </w:pPr>
      <w:r w:rsidRPr="00E62696">
        <w:rPr>
          <w:rFonts w:eastAsia="Calibri" w:cstheme="minorHAnsi"/>
        </w:rPr>
        <w:t>Sosyal devlet ve hukuk devleti ilkesi gereği, devlet; vatandaşlarının yaşam hakkını koruyacak, tehlikeleri önceden belirleyip önlem geliştirecek ve uygulanmasını da temin edecektir. Devletin iş güvenliğiyle ilgili olarak yasa koyma, denetim ve yaptırım uygulama ödevleri vardır (Bayram, 2008). Bunlar ana başlıkları itibariyle; me</w:t>
      </w:r>
      <w:r w:rsidR="001D6CBF">
        <w:rPr>
          <w:rFonts w:eastAsia="Calibri" w:cstheme="minorHAnsi"/>
        </w:rPr>
        <w:t>vzuat yapma görevi, denetleme/</w:t>
      </w:r>
      <w:r w:rsidRPr="00E62696">
        <w:rPr>
          <w:rFonts w:eastAsia="Calibri" w:cstheme="minorHAnsi"/>
        </w:rPr>
        <w:t>teftiş ve eğitim görevi ile yaptırım uygulama görevidir.</w:t>
      </w:r>
    </w:p>
    <w:p w:rsidR="002E5757" w:rsidRPr="00E62696" w:rsidRDefault="002E5757" w:rsidP="00E62696">
      <w:pPr>
        <w:suppressAutoHyphens/>
        <w:spacing w:after="120" w:line="240" w:lineRule="auto"/>
        <w:jc w:val="both"/>
        <w:rPr>
          <w:rFonts w:cstheme="minorHAnsi"/>
        </w:rPr>
      </w:pPr>
      <w:r w:rsidRPr="00E62696">
        <w:rPr>
          <w:rFonts w:cstheme="minorHAnsi"/>
        </w:rPr>
        <w:t>Üyelerinin ekonomik menfaatlerini korumak ve mesleki dayanışma sağlamak amaçlarıyla kurulan sendikaların, İSG mevzuatının ve anlayışının oluşmasında ciddi rolü olabilir. Sendikalar toplu sözleşme çerçevesinde ve yasa yapma aşamalarında etkin bir İSG sistemi kurulması için çaba göstermelidirler.</w:t>
      </w:r>
    </w:p>
    <w:p w:rsidR="002E5757" w:rsidRPr="00E62696" w:rsidRDefault="002E5757" w:rsidP="00E62696">
      <w:pPr>
        <w:shd w:val="clear" w:color="auto" w:fill="FFFFFF"/>
        <w:spacing w:after="120" w:line="240" w:lineRule="auto"/>
        <w:jc w:val="both"/>
        <w:rPr>
          <w:rFonts w:eastAsia="Times New Roman" w:cstheme="minorHAnsi"/>
          <w:b/>
          <w:lang w:eastAsia="tr-TR"/>
        </w:rPr>
      </w:pPr>
      <w:r w:rsidRPr="00E62696">
        <w:rPr>
          <w:rFonts w:eastAsia="Times New Roman" w:cstheme="minorHAnsi"/>
          <w:b/>
          <w:lang w:eastAsia="tr-TR"/>
        </w:rPr>
        <w:t>4.</w:t>
      </w:r>
      <w:r w:rsidR="0091366B">
        <w:rPr>
          <w:rFonts w:eastAsia="Times New Roman" w:cstheme="minorHAnsi"/>
          <w:b/>
          <w:lang w:eastAsia="tr-TR"/>
        </w:rPr>
        <w:t xml:space="preserve"> </w:t>
      </w:r>
      <w:r w:rsidRPr="00E62696">
        <w:rPr>
          <w:rFonts w:eastAsia="Times New Roman" w:cstheme="minorHAnsi"/>
          <w:b/>
          <w:lang w:eastAsia="tr-TR"/>
        </w:rPr>
        <w:t>İSG'NİN İNSAN KAYNAKLARI YÖNETİMİ AÇISINDAN ÖNEMİ</w:t>
      </w:r>
    </w:p>
    <w:p w:rsidR="002E5757" w:rsidRPr="00E62696" w:rsidRDefault="002E5757" w:rsidP="00E62696">
      <w:pPr>
        <w:autoSpaceDE w:val="0"/>
        <w:autoSpaceDN w:val="0"/>
        <w:adjustRightInd w:val="0"/>
        <w:spacing w:after="120" w:line="240" w:lineRule="auto"/>
        <w:jc w:val="both"/>
        <w:rPr>
          <w:rFonts w:eastAsia="Calibri" w:cstheme="minorHAnsi"/>
        </w:rPr>
      </w:pPr>
      <w:r w:rsidRPr="00E62696">
        <w:rPr>
          <w:rFonts w:eastAsia="Calibri" w:cstheme="minorHAnsi"/>
        </w:rPr>
        <w:t xml:space="preserve">İş sağlığı ve güvenliği hem çalışanlar hem de işverenler açısından önemlidir. Çalışanın endüstrileşmenin yol açtığı tehlikelerden, özellikle yaşamına, vücuduna ve sağlığına yönelik tehditlerden ve zararlardan korunması gerekmektedir. Çünkü iş kazası ve meslek hastalıkları işçiyi gelirinden yoksun bırakma tehlikesi yanında onun gelirinde bir azalmaya ya da işsiz kalmasına neden olabilir. Dahası iş kazası veya meslek hastalığı sonucu işçinin sakat kalması veya ölümü durumunda ailesi de maddi ve manevi kayıplara uğrayacaktır. Diğer taraftan çağdaş toplumda bir işverenden </w:t>
      </w:r>
      <w:proofErr w:type="spellStart"/>
      <w:r w:rsidRPr="00E62696">
        <w:rPr>
          <w:rFonts w:eastAsia="Calibri" w:cstheme="minorHAnsi"/>
        </w:rPr>
        <w:t>işgörenlerin</w:t>
      </w:r>
      <w:proofErr w:type="spellEnd"/>
      <w:r w:rsidRPr="00E62696">
        <w:rPr>
          <w:rFonts w:eastAsia="Calibri" w:cstheme="minorHAnsi"/>
        </w:rPr>
        <w:t xml:space="preserve"> sağlık ve güvenliğini koruyucu nitelikte çalışma koşulları sağlaması beklenir. Bu beklenti, hem işverenin çalışanlarına karşı yerine getirmesi gereken sosyal sorumluluğundan, hem de etkinlik ve verimliliği arttırma hedefleriyle ilgilidir (Sadullah, 2010).  Çalışanların sağlık ve güvenliğinin korunması eylemi, onları çevresel kirlilikler, yüksek gürültü düzeyleri, korumasız makine, radyasyon vb. gibi tehlikelerden koruyan bir çalışma çevresi yaratmayı içerir. İş güvenliği ve sağlığının sağlanmış olması, iş kazalarının ve meslek hastalıklarının artmasını engelleyecektir. Olumsuz çalışma koşullarından sadece </w:t>
      </w:r>
      <w:proofErr w:type="spellStart"/>
      <w:r w:rsidRPr="00E62696">
        <w:rPr>
          <w:rFonts w:eastAsia="Calibri" w:cstheme="minorHAnsi"/>
        </w:rPr>
        <w:t>işgörenler</w:t>
      </w:r>
      <w:proofErr w:type="spellEnd"/>
      <w:r w:rsidRPr="00E62696">
        <w:rPr>
          <w:rFonts w:eastAsia="Calibri" w:cstheme="minorHAnsi"/>
        </w:rPr>
        <w:t xml:space="preserve"> değil, işverenler ve genel olarak tüm toplum zarar görecektir (Yiğit, 2005). İş sağlığı ve güvenliğinin sosyal, ekonomik ve teknik gereklilikler çerçevesinde günümüzde önemi giderek artmaktadır (</w:t>
      </w:r>
      <w:proofErr w:type="spellStart"/>
      <w:r w:rsidRPr="00E62696">
        <w:rPr>
          <w:rFonts w:eastAsia="Calibri" w:cstheme="minorHAnsi"/>
        </w:rPr>
        <w:t>Alli</w:t>
      </w:r>
      <w:proofErr w:type="spellEnd"/>
      <w:r w:rsidRPr="00E62696">
        <w:rPr>
          <w:rFonts w:eastAsia="Calibri" w:cstheme="minorHAnsi"/>
        </w:rPr>
        <w:t>, 2001).</w:t>
      </w:r>
    </w:p>
    <w:p w:rsidR="002E5757" w:rsidRPr="00E62696" w:rsidRDefault="002E5757" w:rsidP="00E62696">
      <w:pPr>
        <w:autoSpaceDE w:val="0"/>
        <w:autoSpaceDN w:val="0"/>
        <w:adjustRightInd w:val="0"/>
        <w:spacing w:after="120" w:line="240" w:lineRule="auto"/>
        <w:jc w:val="both"/>
        <w:rPr>
          <w:rFonts w:cstheme="minorHAnsi"/>
        </w:rPr>
      </w:pPr>
      <w:r w:rsidRPr="00E62696">
        <w:rPr>
          <w:rFonts w:eastAsia="Calibri" w:cstheme="minorHAnsi"/>
        </w:rPr>
        <w:t>İş kazaları ve meslek hastalıklarının sonucunda ortaya çıkan görünür ve görünmez maliyetler bir buzdağına benzetilmektedir. İş kazası ve meslek hastalığı sonucunda elde edilen toplam maliyet asıl önemli kısmının buz dağının üzerinde kalan bölümde değil suyun altında olan bölümde olduğu görülür. Suyun üzerinde görünen taraf direkt (görünür) maliyeti, buz dağının 2/3 ‘nü oluşturan ve görünmeyen büyük taraf ise görünmez maliyetleri göstermektedir (Özkılıç, 2005). İş kazalarının işverenler, çalışanlar ve genel olarak ekonomi üzerinde negatif etkileri söz konusudur. İşverenler açısından planlanan maliyetlerin artması ve karın düşmesi başta olmak üzere birçok negatif etkiden söz edilebilir (</w:t>
      </w:r>
      <w:proofErr w:type="spellStart"/>
      <w:r w:rsidRPr="00E62696">
        <w:rPr>
          <w:rFonts w:eastAsia="Calibri" w:cstheme="minorHAnsi"/>
        </w:rPr>
        <w:t>Romain</w:t>
      </w:r>
      <w:proofErr w:type="spellEnd"/>
      <w:r w:rsidRPr="00E62696">
        <w:rPr>
          <w:rFonts w:eastAsia="Calibri" w:cstheme="minorHAnsi"/>
        </w:rPr>
        <w:t xml:space="preserve"> vd</w:t>
      </w:r>
      <w:proofErr w:type="gramStart"/>
      <w:r w:rsidRPr="00E62696">
        <w:rPr>
          <w:rFonts w:eastAsia="Calibri" w:cstheme="minorHAnsi"/>
        </w:rPr>
        <w:t>.,</w:t>
      </w:r>
      <w:proofErr w:type="gramEnd"/>
      <w:r w:rsidRPr="00E62696">
        <w:rPr>
          <w:rFonts w:eastAsia="Calibri" w:cstheme="minorHAnsi"/>
        </w:rPr>
        <w:t xml:space="preserve"> 2011). Üretim sürecinin kesintiye uğraması ve siparişlerin aksaması işletme </w:t>
      </w:r>
      <w:r w:rsidRPr="00E62696">
        <w:rPr>
          <w:rFonts w:eastAsia="Calibri" w:cstheme="minorHAnsi"/>
        </w:rPr>
        <w:lastRenderedPageBreak/>
        <w:t xml:space="preserve">açısından finansal kayıp olarak düşünülmelidir. </w:t>
      </w:r>
      <w:r w:rsidRPr="00E62696">
        <w:rPr>
          <w:rFonts w:cstheme="minorHAnsi"/>
        </w:rPr>
        <w:t>Ülke ekonomisi açısından da, hükümetlerin iş kazası mağdurlarına ve yakınlarına tazminat ödemesi ve sağlık harcamalarının artması anlamında da ciddi bir kayıp söz konusudur (</w:t>
      </w:r>
      <w:proofErr w:type="spellStart"/>
      <w:r w:rsidRPr="00E62696">
        <w:rPr>
          <w:rFonts w:cstheme="minorHAnsi"/>
        </w:rPr>
        <w:t>LaBelle</w:t>
      </w:r>
      <w:proofErr w:type="spellEnd"/>
      <w:r w:rsidRPr="00E62696">
        <w:rPr>
          <w:rFonts w:cstheme="minorHAnsi"/>
        </w:rPr>
        <w:t xml:space="preserve">, 2000). Toplumsal açıdan bakıldığında ise iş kazasına uğrayan çalışanın dışında ailesi ve çevresi de etkilenecektir. </w:t>
      </w:r>
    </w:p>
    <w:p w:rsidR="002E5757" w:rsidRPr="00E62696" w:rsidRDefault="002E5757" w:rsidP="00E62696">
      <w:pPr>
        <w:autoSpaceDE w:val="0"/>
        <w:autoSpaceDN w:val="0"/>
        <w:adjustRightInd w:val="0"/>
        <w:spacing w:after="120" w:line="240" w:lineRule="auto"/>
        <w:jc w:val="both"/>
        <w:rPr>
          <w:rFonts w:eastAsia="Calibri" w:cstheme="minorHAnsi"/>
        </w:rPr>
      </w:pPr>
      <w:r w:rsidRPr="00E62696">
        <w:rPr>
          <w:rFonts w:eastAsia="Calibri" w:cstheme="minorHAnsi"/>
        </w:rPr>
        <w:t xml:space="preserve">Bu kadar büyük ekonomik ve sosyal sorunlara yol açan iş kazası ve meslek hastalıklarını önleme yolunda çaba sarf etmek, hem devlet hem de işletmeler için zorunluluk halini almıştır (Karacan ve Karacan, 2011). </w:t>
      </w:r>
      <w:r w:rsidRPr="00E62696">
        <w:rPr>
          <w:rFonts w:cstheme="minorHAnsi"/>
        </w:rPr>
        <w:t xml:space="preserve">Türkiye, rekabete dayalı sürdürülebilir bir büyüme için piyasa ekonomisinin ‘hukuksal’ zeminini bir an önce yaratmak zorundadır (Çetin ve Karatay </w:t>
      </w:r>
      <w:proofErr w:type="spellStart"/>
      <w:r w:rsidRPr="00E62696">
        <w:rPr>
          <w:rFonts w:cstheme="minorHAnsi"/>
        </w:rPr>
        <w:t>Gögül</w:t>
      </w:r>
      <w:proofErr w:type="spellEnd"/>
      <w:r w:rsidRPr="00E62696">
        <w:rPr>
          <w:rFonts w:cstheme="minorHAnsi"/>
        </w:rPr>
        <w:t xml:space="preserve">, 2015). </w:t>
      </w:r>
      <w:r w:rsidRPr="00E62696">
        <w:rPr>
          <w:rFonts w:eastAsia="Calibri" w:cstheme="minorHAnsi"/>
        </w:rPr>
        <w:t>İş kazaları ve meslek hastalıkları sonucu oluşan kayıplar işletmelerin kârlılığını etkilemesi yanında; İSG çalışmaları işletmeler için verimlilik ve kalite unsuru olarak ön plana çıkmakta, işletmelerin uluslararası piyasalarda rekabet edebilirliğini arttırmaktadır. O halde denetim sadece devletten beklenmemelidir. Nitekim bu anlayış ülkemizde de benimsenmiş, en iyi denetimin, işyerlerindeki sürekli denetim olacağı ve bunun da işyerindeki örgütlenmeye bağlı olduğu görülmüştür. ILO’nun 161 Sayılı Sözleşmesinde m.6–7–8’de işyeri örgütlenmesine işaret edilmektedir (</w:t>
      </w:r>
      <w:hyperlink r:id="rId10" w:history="1">
        <w:r w:rsidRPr="00E62696">
          <w:rPr>
            <w:rStyle w:val="Kpr"/>
            <w:rFonts w:eastAsia="Calibri" w:cstheme="minorHAnsi"/>
          </w:rPr>
          <w:t>www.ilo.org</w:t>
        </w:r>
      </w:hyperlink>
      <w:r w:rsidRPr="00E62696">
        <w:rPr>
          <w:rFonts w:eastAsia="Calibri" w:cstheme="minorHAnsi"/>
        </w:rPr>
        <w:t xml:space="preserve">, 18.06.2016). </w:t>
      </w:r>
      <w:proofErr w:type="gramStart"/>
      <w:r w:rsidRPr="00E62696">
        <w:rPr>
          <w:rFonts w:eastAsia="Calibri" w:cstheme="minorHAnsi"/>
        </w:rPr>
        <w:t xml:space="preserve">Dünya Sağlık Örgütü (WHO) ve Uluslararası Çalışma Örgütü (ILO) ilkelerine göre iş sağlığı ve güvenliği, “Tüm çalışanların bedensel, ruhsal ve toplumsal sağlık ve refahlarının en üst düzeye yükseltilmesi ve bu durumun korunması; işyeri koşullarının, çevrenin ve üretilen malların getirdiği sağlığa aykırı sonuçların ortadan kaldırılması; çalışanları yaralanmalara ve kazalara maruz bırakacak risk faktörlerinin ortadan kaldırılması; yine çalışanların bedensel ve ruhsal özelliklere uygun işlere yerleştirilmesi ve sonuç olarak işçilerin bedensel ve ruhsal gereksinimlerine uygun bir iş ortamı yaratılması” olarak açıklanabilir. </w:t>
      </w:r>
      <w:proofErr w:type="gramEnd"/>
    </w:p>
    <w:p w:rsidR="002E5757" w:rsidRPr="00E62696" w:rsidRDefault="002E5757" w:rsidP="00E62696">
      <w:pPr>
        <w:spacing w:after="120" w:line="240" w:lineRule="auto"/>
        <w:jc w:val="both"/>
        <w:rPr>
          <w:rFonts w:cstheme="minorHAnsi"/>
        </w:rPr>
      </w:pPr>
      <w:r w:rsidRPr="00E62696">
        <w:rPr>
          <w:rFonts w:cstheme="minorHAnsi"/>
        </w:rPr>
        <w:t xml:space="preserve">İSG ile ilgili çalışmaların, kişilerin mesleki tehlikelerden uzak bir ortamda çalışmasını sağlayarak hem beden sağlığını hem de ruh sağlığını koruduğu bir gerçektir (Demircioğlu ve </w:t>
      </w:r>
      <w:proofErr w:type="spellStart"/>
      <w:r w:rsidRPr="00E62696">
        <w:rPr>
          <w:rFonts w:cstheme="minorHAnsi"/>
        </w:rPr>
        <w:t>Centel</w:t>
      </w:r>
      <w:proofErr w:type="spellEnd"/>
      <w:r w:rsidRPr="00E62696">
        <w:rPr>
          <w:rFonts w:cstheme="minorHAnsi"/>
        </w:rPr>
        <w:t xml:space="preserve">, 2007: 152-153). Çalışanların mesleki tehlikelerden uzak bir ortamda çalışması ise ancak </w:t>
      </w:r>
      <w:proofErr w:type="spellStart"/>
      <w:r w:rsidRPr="00E62696">
        <w:rPr>
          <w:rFonts w:cstheme="minorHAnsi"/>
        </w:rPr>
        <w:t>İKY’nin</w:t>
      </w:r>
      <w:proofErr w:type="spellEnd"/>
      <w:r w:rsidRPr="00E62696">
        <w:rPr>
          <w:rFonts w:cstheme="minorHAnsi"/>
        </w:rPr>
        <w:t xml:space="preserve"> İSG konusunda etkin bir yol izlemesi ile mümkün olmaktadır. Fakat rakamlara bakıldığında durumun öyle olmadığı, atılacak çok adımın olduğu görülmektedir. </w:t>
      </w:r>
      <w:proofErr w:type="spellStart"/>
      <w:r w:rsidRPr="00E62696">
        <w:rPr>
          <w:rFonts w:cstheme="minorHAnsi"/>
        </w:rPr>
        <w:t>İLO’nun</w:t>
      </w:r>
      <w:proofErr w:type="spellEnd"/>
      <w:r w:rsidRPr="00E62696">
        <w:rPr>
          <w:rFonts w:cstheme="minorHAnsi"/>
        </w:rPr>
        <w:t xml:space="preserve"> vermiş olduğu verilere göre dünyada her 15 saniyede bir kişi ya iş kazası ya da meslek hastalıklarına bağlı olarak ölmektedir. Yaklaşık her 15 saniyede bir 153 iş kazası meydana gelmektedir. Yıllık 2,3 milyon kişi iş kazalarına bağlı olarak ölmekte iken toplamda 317 milyon iş kazasının yaşandığı ifade edilmektedir (</w:t>
      </w:r>
      <w:hyperlink r:id="rId11" w:history="1">
        <w:r w:rsidRPr="00E62696">
          <w:rPr>
            <w:rStyle w:val="Kpr"/>
            <w:rFonts w:cstheme="minorHAnsi"/>
          </w:rPr>
          <w:t>http://www.ilo.org</w:t>
        </w:r>
      </w:hyperlink>
      <w:r w:rsidRPr="00E62696">
        <w:rPr>
          <w:rStyle w:val="Kpr"/>
          <w:rFonts w:cstheme="minorHAnsi"/>
        </w:rPr>
        <w:t>, 2016</w:t>
      </w:r>
      <w:r w:rsidRPr="00E62696">
        <w:rPr>
          <w:rFonts w:cstheme="minorHAnsi"/>
        </w:rPr>
        <w:t>).  Yıllık maddi kayıpların ülke gayri safi milli hasılasına etkisi ise %1 ile %4 arasında değişmektedir. Oysa iş kazaları ve meslek hastalıklarına bağlı olarak yaşanan olayların %98’inin önlenebilir olduğu ifade edilmektedir (</w:t>
      </w:r>
      <w:proofErr w:type="spellStart"/>
      <w:r w:rsidRPr="00E62696">
        <w:rPr>
          <w:rFonts w:cstheme="minorHAnsi"/>
        </w:rPr>
        <w:t>Camkurt</w:t>
      </w:r>
      <w:proofErr w:type="spellEnd"/>
      <w:r w:rsidRPr="00E62696">
        <w:rPr>
          <w:rFonts w:cstheme="minorHAnsi"/>
        </w:rPr>
        <w:t>, 2007).İşletmeler içinde bu kazaların önlenmesinde öncelikli görev İnsan Kaynakları bölümlerine düşmektedir. İş güvenliği ifadesinden çalışan güvenliği anlayışına geçebilmenin en temel yolu yine etkin insan kaynakları uygulamalarına bağlı olacaktır.</w:t>
      </w:r>
    </w:p>
    <w:p w:rsidR="002E5757" w:rsidRPr="00E62696" w:rsidRDefault="002E5757" w:rsidP="00E62696">
      <w:pPr>
        <w:suppressAutoHyphens/>
        <w:spacing w:after="120" w:line="240" w:lineRule="auto"/>
        <w:jc w:val="both"/>
        <w:rPr>
          <w:rFonts w:cstheme="minorHAnsi"/>
        </w:rPr>
      </w:pPr>
      <w:r w:rsidRPr="00E62696">
        <w:rPr>
          <w:rFonts w:cstheme="minorHAnsi"/>
          <w:iCs/>
        </w:rPr>
        <w:t xml:space="preserve">İş sağlığı ve güvenliği, </w:t>
      </w:r>
      <w:r w:rsidRPr="00E62696">
        <w:rPr>
          <w:rFonts w:cstheme="minorHAnsi"/>
        </w:rPr>
        <w:t>iş kazalarını, meslek hastalıklarını, yangınları ve insan bunalımlarını ortadan kaldırmak ya da en az düzeye indirmek amacıyla alınması gereken önlemlerin tümüdür (</w:t>
      </w:r>
      <w:proofErr w:type="spellStart"/>
      <w:r w:rsidRPr="00E62696">
        <w:rPr>
          <w:rFonts w:cstheme="minorHAnsi"/>
        </w:rPr>
        <w:t>Zimolong</w:t>
      </w:r>
      <w:proofErr w:type="spellEnd"/>
      <w:r w:rsidRPr="00E62696">
        <w:rPr>
          <w:rFonts w:cstheme="minorHAnsi"/>
        </w:rPr>
        <w:t xml:space="preserve"> ve </w:t>
      </w:r>
      <w:proofErr w:type="spellStart"/>
      <w:r w:rsidRPr="00E62696">
        <w:rPr>
          <w:rFonts w:cstheme="minorHAnsi"/>
        </w:rPr>
        <w:t>Elke</w:t>
      </w:r>
      <w:proofErr w:type="spellEnd"/>
      <w:r w:rsidRPr="00E62696">
        <w:rPr>
          <w:rFonts w:cstheme="minorHAnsi"/>
        </w:rPr>
        <w:t xml:space="preserve">, 2006). </w:t>
      </w:r>
      <w:r w:rsidRPr="00E62696">
        <w:rPr>
          <w:rFonts w:eastAsia="Calibri" w:cstheme="minorHAnsi"/>
        </w:rPr>
        <w:t xml:space="preserve">Çalıştırdığı insan kaynağının gelişimine önem veren işletmeler öncelikle çalışanlarının güvenli bir ortamda çalışmalarını sağlamalıdır. </w:t>
      </w:r>
      <w:proofErr w:type="gramStart"/>
      <w:r w:rsidRPr="00E62696">
        <w:rPr>
          <w:rFonts w:eastAsia="Calibri" w:cstheme="minorHAnsi"/>
        </w:rPr>
        <w:t>Bu nedenle işletmenin, İSG tedbirlerinin alınmasında ve uygulanmasında insan kaynakları yönetiminin ve fonksiyonlarının ne denli önemli olduğu bir kez daha ortaya çıkmaktadır (</w:t>
      </w:r>
      <w:proofErr w:type="spellStart"/>
      <w:r w:rsidRPr="00E62696">
        <w:rPr>
          <w:rFonts w:eastAsia="Calibri" w:cstheme="minorHAnsi"/>
        </w:rPr>
        <w:t>Boyd</w:t>
      </w:r>
      <w:proofErr w:type="spellEnd"/>
      <w:r w:rsidRPr="00E62696">
        <w:rPr>
          <w:rFonts w:eastAsia="Calibri" w:cstheme="minorHAnsi"/>
        </w:rPr>
        <w:t>, 2003).</w:t>
      </w:r>
      <w:r w:rsidRPr="00E62696">
        <w:rPr>
          <w:rFonts w:cstheme="minorHAnsi"/>
        </w:rPr>
        <w:t xml:space="preserve">İş kanununun iş sağlığı ve güvenliğine ilişkin düzenlemeleri genel olarak, </w:t>
      </w:r>
      <w:proofErr w:type="spellStart"/>
      <w:r w:rsidRPr="00E62696">
        <w:rPr>
          <w:rFonts w:cstheme="minorHAnsi"/>
        </w:rPr>
        <w:t>işgörenleri</w:t>
      </w:r>
      <w:proofErr w:type="spellEnd"/>
      <w:r w:rsidRPr="00E62696">
        <w:rPr>
          <w:rFonts w:cstheme="minorHAnsi"/>
        </w:rPr>
        <w:t xml:space="preserve"> işyerindeki olası iş kazaları ve meslek hastalıklarına karşı korumaya yönelik teknik ve İSG hükümlerini içermektedir. </w:t>
      </w:r>
      <w:proofErr w:type="gramEnd"/>
      <w:r w:rsidRPr="00E62696">
        <w:rPr>
          <w:rFonts w:cstheme="minorHAnsi"/>
        </w:rPr>
        <w:t>Bu açıdan Türk İSG mevzuatı, işçinin ruhsal sağlığını ve sosyal çevresini koruyucu önlemleri içermediğinden Avrupa Birliği mevzuatına göre daha dar bir kapsama sahiptir (</w:t>
      </w:r>
      <w:proofErr w:type="spellStart"/>
      <w:r w:rsidRPr="00E62696">
        <w:rPr>
          <w:rFonts w:cstheme="minorHAnsi"/>
        </w:rPr>
        <w:t>Eyrenci</w:t>
      </w:r>
      <w:proofErr w:type="spellEnd"/>
      <w:r w:rsidRPr="00E62696">
        <w:rPr>
          <w:rFonts w:cstheme="minorHAnsi"/>
        </w:rPr>
        <w:t xml:space="preserve"> vd</w:t>
      </w:r>
      <w:proofErr w:type="gramStart"/>
      <w:r w:rsidRPr="00E62696">
        <w:rPr>
          <w:rFonts w:cstheme="minorHAnsi"/>
        </w:rPr>
        <w:t>.,</w:t>
      </w:r>
      <w:proofErr w:type="gramEnd"/>
      <w:r w:rsidRPr="00E62696">
        <w:rPr>
          <w:rFonts w:cstheme="minorHAnsi"/>
        </w:rPr>
        <w:t xml:space="preserve"> 2004). Örneğin stres, tükenmişlik, ruhsal yorgunluk, ayrımcılık, yıldırma (</w:t>
      </w:r>
      <w:proofErr w:type="spellStart"/>
      <w:r w:rsidRPr="00E62696">
        <w:rPr>
          <w:rFonts w:cstheme="minorHAnsi"/>
        </w:rPr>
        <w:t>mobbing</w:t>
      </w:r>
      <w:proofErr w:type="spellEnd"/>
      <w:r w:rsidRPr="00E62696">
        <w:rPr>
          <w:rFonts w:cstheme="minorHAnsi"/>
        </w:rPr>
        <w:t xml:space="preserve">) ve benzeri fiziksel ve ruhsal sağlık problemleri zaman içinde koruma kapsamına </w:t>
      </w:r>
      <w:proofErr w:type="gramStart"/>
      <w:r w:rsidRPr="00E62696">
        <w:rPr>
          <w:rFonts w:cstheme="minorHAnsi"/>
        </w:rPr>
        <w:t>dahil</w:t>
      </w:r>
      <w:proofErr w:type="gramEnd"/>
      <w:r w:rsidRPr="00E62696">
        <w:rPr>
          <w:rFonts w:cstheme="minorHAnsi"/>
        </w:rPr>
        <w:t xml:space="preserve"> edilmektedir, ancak mevcut durum uluslararası standartlardan ve ideal durumdan oldukça uzaktır.</w:t>
      </w:r>
    </w:p>
    <w:p w:rsidR="002E5757" w:rsidRPr="00E62696" w:rsidRDefault="002E5757" w:rsidP="00E62696">
      <w:pPr>
        <w:suppressAutoHyphens/>
        <w:spacing w:after="120" w:line="240" w:lineRule="auto"/>
        <w:jc w:val="both"/>
        <w:rPr>
          <w:rFonts w:cstheme="minorHAnsi"/>
        </w:rPr>
      </w:pPr>
      <w:r w:rsidRPr="00E62696">
        <w:rPr>
          <w:rFonts w:cstheme="minorHAnsi"/>
        </w:rPr>
        <w:t xml:space="preserve">Günümüzde modern toplumlarda, tüm işverenlerin çalışanlarının sağlığını ve güvenliğini koruması beklenmektedir. Bu beklentinin gerçekleştirilmesi </w:t>
      </w:r>
      <w:proofErr w:type="spellStart"/>
      <w:r w:rsidRPr="00E62696">
        <w:rPr>
          <w:rFonts w:cstheme="minorHAnsi"/>
        </w:rPr>
        <w:t>İKY’nin</w:t>
      </w:r>
      <w:proofErr w:type="spellEnd"/>
      <w:r w:rsidRPr="00E62696">
        <w:rPr>
          <w:rFonts w:cstheme="minorHAnsi"/>
        </w:rPr>
        <w:t xml:space="preserve"> koruma fonksiyonu kapsamında yer almaktadır. Koruma fonksiyonu yine </w:t>
      </w:r>
      <w:proofErr w:type="spellStart"/>
      <w:r w:rsidRPr="00E62696">
        <w:rPr>
          <w:rFonts w:cstheme="minorHAnsi"/>
        </w:rPr>
        <w:t>İKY’nin</w:t>
      </w:r>
      <w:proofErr w:type="spellEnd"/>
      <w:r w:rsidRPr="00E62696">
        <w:rPr>
          <w:rFonts w:cstheme="minorHAnsi"/>
        </w:rPr>
        <w:t xml:space="preserve"> nihai amaçları olan etkinlik ve verimlilik çerçevesinde tüm </w:t>
      </w:r>
      <w:proofErr w:type="spellStart"/>
      <w:r w:rsidRPr="00E62696">
        <w:rPr>
          <w:rFonts w:cstheme="minorHAnsi"/>
        </w:rPr>
        <w:t>işgörenlerin</w:t>
      </w:r>
      <w:proofErr w:type="spellEnd"/>
      <w:r w:rsidRPr="00E62696">
        <w:rPr>
          <w:rFonts w:cstheme="minorHAnsi"/>
        </w:rPr>
        <w:t xml:space="preserve"> çalışma koşullarının gerek sağlık durumu gerekse iş güvenliği yönünden en uygun </w:t>
      </w:r>
      <w:r w:rsidRPr="00E62696">
        <w:rPr>
          <w:rFonts w:cstheme="minorHAnsi"/>
        </w:rPr>
        <w:lastRenderedPageBreak/>
        <w:t xml:space="preserve">şekilde düzenlenmesini ifade eder. </w:t>
      </w:r>
      <w:proofErr w:type="gramStart"/>
      <w:r w:rsidRPr="00E62696">
        <w:rPr>
          <w:rFonts w:cstheme="minorHAnsi"/>
        </w:rPr>
        <w:t xml:space="preserve">Diğer bir ifade ile koruma, çalışanların ve ailelerinin içinde bulundukları zamana ve geleceğe yönelik olarak beden ve ruh sağlığını korumak, çalışanın enerjisinin iş akışında kesintiler meydana getirecek olası durumlara karşı gerekli önlemleri almak, her türlü önleme karşın çalışanın bozulan sağlığının en kısa zamanda kazanılabilmesi için gerçekleştirilecek etkinlikleri kapsar (Açıkalın, 1996). </w:t>
      </w:r>
      <w:proofErr w:type="gramEnd"/>
      <w:r w:rsidRPr="00E62696">
        <w:rPr>
          <w:rFonts w:cstheme="minorHAnsi"/>
        </w:rPr>
        <w:t>Bunun yanı sıra bu amaçlarla güvenli bir çalışma ortamının oluşturulması için iş kazalarını ve meslek hastalıklarını oluşturan nedenlerin saptanması ve ortadan kaldırılması ayrıca bu nedenlerden kaynaklanan kayıp işgünlerini azaltması işletmenin amaçları ve sorumlulukları arasında yer almaktadır (Sadullah, 2010).</w:t>
      </w:r>
    </w:p>
    <w:p w:rsidR="002E5757" w:rsidRPr="00E62696" w:rsidRDefault="002E5757" w:rsidP="00E62696">
      <w:pPr>
        <w:shd w:val="clear" w:color="auto" w:fill="FFFFFF"/>
        <w:spacing w:after="120" w:line="240" w:lineRule="auto"/>
        <w:jc w:val="both"/>
        <w:rPr>
          <w:rFonts w:eastAsia="Times New Roman" w:cstheme="minorHAnsi"/>
          <w:b/>
          <w:lang w:eastAsia="tr-TR"/>
        </w:rPr>
      </w:pPr>
      <w:r w:rsidRPr="00E62696">
        <w:rPr>
          <w:rFonts w:eastAsia="Times New Roman" w:cstheme="minorHAnsi"/>
          <w:b/>
          <w:lang w:eastAsia="tr-TR"/>
        </w:rPr>
        <w:t>5.</w:t>
      </w:r>
      <w:r w:rsidR="0091366B">
        <w:rPr>
          <w:rFonts w:eastAsia="Times New Roman" w:cstheme="minorHAnsi"/>
          <w:b/>
          <w:lang w:eastAsia="tr-TR"/>
        </w:rPr>
        <w:t xml:space="preserve"> </w:t>
      </w:r>
      <w:r w:rsidRPr="00E62696">
        <w:rPr>
          <w:rFonts w:eastAsia="Times New Roman" w:cstheme="minorHAnsi"/>
          <w:b/>
          <w:lang w:eastAsia="tr-TR"/>
        </w:rPr>
        <w:t>MAVİ YAKALI ÇALIŞANLARDA İŞ GÜVENLİĞİ VE İŞ KAZASI ALGISI</w:t>
      </w:r>
    </w:p>
    <w:p w:rsidR="002E5757" w:rsidRPr="00E62696" w:rsidRDefault="002E5757" w:rsidP="00E62696">
      <w:pPr>
        <w:shd w:val="clear" w:color="auto" w:fill="FFFFFF"/>
        <w:spacing w:after="120" w:line="240" w:lineRule="auto"/>
        <w:jc w:val="both"/>
        <w:rPr>
          <w:rFonts w:eastAsia="Times New Roman" w:cstheme="minorHAnsi"/>
          <w:lang w:eastAsia="tr-TR"/>
        </w:rPr>
      </w:pPr>
      <w:r w:rsidRPr="00E62696">
        <w:rPr>
          <w:rFonts w:eastAsia="Times New Roman" w:cstheme="minorHAnsi"/>
          <w:lang w:eastAsia="tr-TR"/>
        </w:rPr>
        <w:t xml:space="preserve">Bir işletmede çalışanlardan en iyi verimi elde etmenin ilk şartı düzenli olarak ücretlerin ödenmesidir. Ancak sadece bu şartın yerine getirilmesi yüksek </w:t>
      </w:r>
      <w:proofErr w:type="gramStart"/>
      <w:r w:rsidRPr="00E62696">
        <w:rPr>
          <w:rFonts w:eastAsia="Times New Roman" w:cstheme="minorHAnsi"/>
          <w:lang w:eastAsia="tr-TR"/>
        </w:rPr>
        <w:t>motivasyon</w:t>
      </w:r>
      <w:proofErr w:type="gramEnd"/>
      <w:r w:rsidRPr="00E62696">
        <w:rPr>
          <w:rFonts w:eastAsia="Times New Roman" w:cstheme="minorHAnsi"/>
          <w:lang w:eastAsia="tr-TR"/>
        </w:rPr>
        <w:t xml:space="preserve"> için yeterli değildir. Sağlığın en önemli hazine olduğu gerçeğinden yola çıkıldığında kendine değer verildiğini bilen çalışanlar daha istekli olacaklar ve işletme açısından yüksek verim sağlamaya gayret edeceklerdir. Bu açıdan çalışanların hayatına yönelik ve işe bağlı riskleri ortadan kaldırmak işletmeler açısından önemli birer görev haline gelmektedir. İş sağlığı ve güvenliği önlemleri bu ihtiyacı eksiksiz yerine getirmeye çalışan önemli bir araç ve önlemlerin daha geniş çerçeveli ele alınmasını sağlayan, sorunu temelden çözen bir yaklaşımın genel adıdır. İş sağlığı ve güvenliği tüm çalışanlar açısından önemli olsa da mavi yakalıların beyaz yakalılara göre daha fazla risk altında bulunmaları mavi yakalılar açısından önemini bir kat daha arttırmaktadır. Bir görüşe göre iş kazalarının en temel sebebi kapitalist üret</w:t>
      </w:r>
      <w:r w:rsidR="00E62696">
        <w:rPr>
          <w:rFonts w:eastAsia="Times New Roman" w:cstheme="minorHAnsi"/>
          <w:lang w:eastAsia="tr-TR"/>
        </w:rPr>
        <w:t xml:space="preserve">im sistemidir (Altuntaş, 2015). </w:t>
      </w:r>
      <w:r w:rsidRPr="00E62696">
        <w:rPr>
          <w:rFonts w:eastAsia="Times New Roman" w:cstheme="minorHAnsi"/>
          <w:lang w:eastAsia="tr-TR"/>
        </w:rPr>
        <w:t>Mavi yakalı çalışanlar, çalışmanın bedensel güce dayandığı maaş ve ücret karşılığı çalışan işçilerdir. Üretim, inşaat, madencilik, onarım ve bakım gibi çalışma şartlarının ağır</w:t>
      </w:r>
      <w:r w:rsidR="00342CC1" w:rsidRPr="00E62696">
        <w:rPr>
          <w:rFonts w:eastAsia="Times New Roman" w:cstheme="minorHAnsi"/>
          <w:lang w:eastAsia="tr-TR"/>
        </w:rPr>
        <w:t xml:space="preserve"> </w:t>
      </w:r>
      <w:r w:rsidRPr="00E62696">
        <w:rPr>
          <w:rFonts w:eastAsia="Times New Roman" w:cstheme="minorHAnsi"/>
          <w:lang w:eastAsia="tr-TR"/>
        </w:rPr>
        <w:t xml:space="preserve">olduğu buna karşılık ciddi bir eğitim gerektirmeyen işlerde çalışan kişilere denilmektedir. </w:t>
      </w:r>
    </w:p>
    <w:p w:rsidR="002E5757" w:rsidRPr="00E62696" w:rsidRDefault="002E5757" w:rsidP="00E62696">
      <w:pPr>
        <w:shd w:val="clear" w:color="auto" w:fill="FFFFFF"/>
        <w:spacing w:after="120" w:line="240" w:lineRule="auto"/>
        <w:jc w:val="both"/>
        <w:rPr>
          <w:rFonts w:cstheme="minorHAnsi"/>
        </w:rPr>
      </w:pPr>
      <w:proofErr w:type="gramStart"/>
      <w:r w:rsidRPr="00E62696">
        <w:rPr>
          <w:rFonts w:eastAsia="Times New Roman" w:cstheme="minorHAnsi"/>
          <w:lang w:eastAsia="tr-TR"/>
        </w:rPr>
        <w:t>Yukarıda da belirtildiği gibi şartların ağır ve zor olması buna karşılık gerekli iş eğitiminin daha ziyade iş başında veriliyor olması mavi yakalılar için büyük riskler oluşturarak</w:t>
      </w:r>
      <w:r w:rsidR="00342CC1" w:rsidRPr="00E62696">
        <w:rPr>
          <w:rFonts w:eastAsia="Times New Roman" w:cstheme="minorHAnsi"/>
          <w:lang w:eastAsia="tr-TR"/>
        </w:rPr>
        <w:t xml:space="preserve"> </w:t>
      </w:r>
      <w:r w:rsidRPr="00E62696">
        <w:rPr>
          <w:rFonts w:eastAsia="Times New Roman" w:cstheme="minorHAnsi"/>
          <w:lang w:eastAsia="tr-TR"/>
        </w:rPr>
        <w:t xml:space="preserve">kaza ve ölüm oranlarını arttırmaktadır.2014 SGK istatistiklerine göre ülkemizde sigortalı çalışan sayısı yaklaşık 20 milyon kişiye ulaşmıştır.2014 yılında SGK istatistiklerine göre nitelik gerektirmeyen işlerdeki 987 ölümün toplam oran içindeki payı %60,7 olmuştur. </w:t>
      </w:r>
      <w:proofErr w:type="gramEnd"/>
      <w:r w:rsidRPr="00E62696">
        <w:rPr>
          <w:rFonts w:eastAsia="Times New Roman" w:cstheme="minorHAnsi"/>
          <w:lang w:eastAsia="tr-TR"/>
        </w:rPr>
        <w:t>Oysa buna karşılık çalışma koşullarının nispeten benzerlik gösterdiği</w:t>
      </w:r>
      <w:r w:rsidR="00342CC1" w:rsidRPr="00E62696">
        <w:rPr>
          <w:rFonts w:eastAsia="Times New Roman" w:cstheme="minorHAnsi"/>
          <w:lang w:eastAsia="tr-TR"/>
        </w:rPr>
        <w:t xml:space="preserve"> </w:t>
      </w:r>
      <w:r w:rsidRPr="00E62696">
        <w:rPr>
          <w:rFonts w:cstheme="minorHAnsi"/>
        </w:rPr>
        <w:t>teknisyenler, teknikerler ve yardımcı profesyonel meslek mensuplarının çalıştığı işlerde 55 kişinin hayatını kaybettiği ve bu oranın toplam ölüm oranının içinde %3,4 ile sınırlı kaldığı görülmektedir (Üçüncü, 2015:5). 2014 yılında Türkiye’deki iş kazalarının %44,1’i,ölümlerin ise %71’i dört sektörde yani madencilik, metal/makine, inşaat ve kara taşımacılığı alanlarında meydana gelmiştir. Oysaki bu dört sektör toplam istihdamın sadece %18,7’sini oluşturmaktadır (Üçüncü, 2015:3). Bu açıdan bakıldığında eğitimin önemi bir kez daha karşımıza çıkmaktadır. İş konusunda bilgisiz ve bilinçsiz olan çalışanların hata yapmaya müsait olması sebebiyle istenilmeyen durumlarla karşılaşmamıza sebep olmaktadır. İş kazalarının büyük oranda insan kaynaklı olması ve özellikle eğitim eksikliğine dayalı olması nedeniyle, bu konuda asıl belirleyici olan işçilerin eğitimsizliği ve bilinçsiz hareket etme durumudur. Bu nedenle de, daha çok insan kaynaklı olan iş kazalarının azaltılmasında en etkin çözüm yolunun eğitim olduğu söylenebilir (Türkoğlu, 2006).</w:t>
      </w:r>
    </w:p>
    <w:p w:rsidR="002E5757" w:rsidRPr="00E62696" w:rsidRDefault="002E5757" w:rsidP="00E62696">
      <w:pPr>
        <w:shd w:val="clear" w:color="auto" w:fill="FFFFFF"/>
        <w:spacing w:after="120" w:line="240" w:lineRule="auto"/>
        <w:jc w:val="both"/>
        <w:rPr>
          <w:rFonts w:cstheme="minorHAnsi"/>
        </w:rPr>
      </w:pPr>
      <w:r w:rsidRPr="00E62696">
        <w:rPr>
          <w:rFonts w:cstheme="minorHAnsi"/>
        </w:rPr>
        <w:t xml:space="preserve">Meslek hastalıkları açısından bakıldığında ise Türkiye’de 2014 yılında 221.366 adet iş kazası bildirimi yapılmış, bunlardan 1626 adedi ölümle, 1421 adedi ise sürekli </w:t>
      </w:r>
      <w:proofErr w:type="spellStart"/>
      <w:r w:rsidRPr="00E62696">
        <w:rPr>
          <w:rFonts w:cstheme="minorHAnsi"/>
        </w:rPr>
        <w:t>işgörememezlik</w:t>
      </w:r>
      <w:proofErr w:type="spellEnd"/>
      <w:r w:rsidRPr="00E62696">
        <w:rPr>
          <w:rFonts w:cstheme="minorHAnsi"/>
        </w:rPr>
        <w:t xml:space="preserve"> ile (vücutta %10 un üzerinde işlev kaybı) sonuçlanmıştır (Üçüncü, 2015;2). Türkiye’de iş kazası ölüm hızının 2014 istatistiklerine göre arındırılmış ortalaması 100.000 çalışana 10 kişidir. Fakat AB ülkeleri için bu oran ise 100.000 çalışana 5 kişinin altında olduğu dikkate alınırsa iş kazalarını önlemek için alınması gereken önlemlerin varlığından bahsedilebilir.</w:t>
      </w:r>
      <w:r w:rsidR="00342CC1" w:rsidRPr="00E62696">
        <w:rPr>
          <w:rFonts w:cstheme="minorHAnsi"/>
        </w:rPr>
        <w:t xml:space="preserve"> </w:t>
      </w:r>
      <w:r w:rsidRPr="00E62696">
        <w:rPr>
          <w:rFonts w:cstheme="minorHAnsi"/>
        </w:rPr>
        <w:t>En çok iş kazası görülen sektörler sırasıyla madencilik, metal ve inşaat sektörleridir (Ceylan, 2012).</w:t>
      </w:r>
    </w:p>
    <w:p w:rsidR="002E5757" w:rsidRPr="00E62696" w:rsidRDefault="002E5757" w:rsidP="00E62696">
      <w:pPr>
        <w:shd w:val="clear" w:color="auto" w:fill="FFFFFF"/>
        <w:spacing w:after="120" w:line="240" w:lineRule="auto"/>
        <w:jc w:val="both"/>
        <w:rPr>
          <w:rFonts w:cstheme="minorHAnsi"/>
        </w:rPr>
      </w:pPr>
      <w:r w:rsidRPr="00E62696">
        <w:rPr>
          <w:rFonts w:eastAsia="Times New Roman" w:cstheme="minorHAnsi"/>
          <w:lang w:eastAsia="tr-TR"/>
        </w:rPr>
        <w:t>Çalışanlarda İSG algısının oluşumunda etkili işle ilgili güvenlik yönetimi sonucunda oluşturulan İSG kültürü oldukça etkilidir (</w:t>
      </w:r>
      <w:proofErr w:type="spellStart"/>
      <w:r w:rsidRPr="00E62696">
        <w:rPr>
          <w:rFonts w:eastAsia="Times New Roman" w:cstheme="minorHAnsi"/>
          <w:lang w:eastAsia="tr-TR"/>
        </w:rPr>
        <w:t>Bottani</w:t>
      </w:r>
      <w:proofErr w:type="spellEnd"/>
      <w:r w:rsidRPr="00E62696">
        <w:rPr>
          <w:rFonts w:eastAsia="Times New Roman" w:cstheme="minorHAnsi"/>
          <w:lang w:eastAsia="tr-TR"/>
        </w:rPr>
        <w:t xml:space="preserve"> vd</w:t>
      </w:r>
      <w:proofErr w:type="gramStart"/>
      <w:r w:rsidRPr="00E62696">
        <w:rPr>
          <w:rFonts w:eastAsia="Times New Roman" w:cstheme="minorHAnsi"/>
          <w:lang w:eastAsia="tr-TR"/>
        </w:rPr>
        <w:t>.,</w:t>
      </w:r>
      <w:proofErr w:type="gramEnd"/>
      <w:r w:rsidRPr="00E62696">
        <w:rPr>
          <w:rFonts w:eastAsia="Times New Roman" w:cstheme="minorHAnsi"/>
          <w:lang w:eastAsia="tr-TR"/>
        </w:rPr>
        <w:t xml:space="preserve"> 2009). Güvenlik yönetimi iş güvenliğine ilişkin uygulamalar, sorumluluk ve güvenlik konusundaki performansı ifade etmektedir </w:t>
      </w:r>
      <w:r w:rsidRPr="00E62696">
        <w:rPr>
          <w:rFonts w:cstheme="minorHAnsi"/>
        </w:rPr>
        <w:t>(</w:t>
      </w:r>
      <w:proofErr w:type="spellStart"/>
      <w:r w:rsidRPr="00E62696">
        <w:rPr>
          <w:rFonts w:cstheme="minorHAnsi"/>
        </w:rPr>
        <w:t>Mearns</w:t>
      </w:r>
      <w:proofErr w:type="spellEnd"/>
      <w:r w:rsidRPr="00E62696">
        <w:rPr>
          <w:rFonts w:cstheme="minorHAnsi"/>
        </w:rPr>
        <w:t xml:space="preserve"> vd</w:t>
      </w:r>
      <w:proofErr w:type="gramStart"/>
      <w:r w:rsidRPr="00E62696">
        <w:rPr>
          <w:rFonts w:cstheme="minorHAnsi"/>
        </w:rPr>
        <w:t>.,</w:t>
      </w:r>
      <w:proofErr w:type="gramEnd"/>
      <w:r w:rsidRPr="00E62696">
        <w:rPr>
          <w:rFonts w:cstheme="minorHAnsi"/>
        </w:rPr>
        <w:t xml:space="preserve"> 2003). İş güvenliğinde yönetimin güvenliğe yaklaşımı, iletişim, sağlık ve güvenlik hedefleri, İSG eğitimleri, ödüllendirme ve çalışanların katılımı önemlidir. </w:t>
      </w:r>
    </w:p>
    <w:p w:rsidR="002E5757" w:rsidRPr="00E62696" w:rsidRDefault="002E5757" w:rsidP="00E62696">
      <w:pPr>
        <w:shd w:val="clear" w:color="auto" w:fill="FFFFFF"/>
        <w:spacing w:after="120" w:line="240" w:lineRule="auto"/>
        <w:jc w:val="both"/>
        <w:rPr>
          <w:rFonts w:cstheme="minorHAnsi"/>
        </w:rPr>
      </w:pPr>
      <w:r w:rsidRPr="00E62696">
        <w:rPr>
          <w:rFonts w:cstheme="minorHAnsi"/>
        </w:rPr>
        <w:lastRenderedPageBreak/>
        <w:t>İSG algılamasının oluşumunda örgütsel faktörlerin en önemlileri liderlik tarzları (</w:t>
      </w:r>
      <w:proofErr w:type="spellStart"/>
      <w:r w:rsidRPr="00E62696">
        <w:rPr>
          <w:rFonts w:cstheme="minorHAnsi"/>
        </w:rPr>
        <w:t>Hsu</w:t>
      </w:r>
      <w:proofErr w:type="spellEnd"/>
      <w:r w:rsidRPr="00E62696">
        <w:rPr>
          <w:rFonts w:cstheme="minorHAnsi"/>
        </w:rPr>
        <w:t xml:space="preserve"> vd</w:t>
      </w:r>
      <w:proofErr w:type="gramStart"/>
      <w:r w:rsidRPr="00E62696">
        <w:rPr>
          <w:rFonts w:cstheme="minorHAnsi"/>
        </w:rPr>
        <w:t>.,</w:t>
      </w:r>
      <w:proofErr w:type="gramEnd"/>
      <w:r w:rsidRPr="00E62696">
        <w:rPr>
          <w:rFonts w:cstheme="minorHAnsi"/>
        </w:rPr>
        <w:t xml:space="preserve"> 2007), İSG Sisteminin bütüncül olarak kurulması (</w:t>
      </w:r>
      <w:proofErr w:type="spellStart"/>
      <w:r w:rsidRPr="00E62696">
        <w:rPr>
          <w:rFonts w:cstheme="minorHAnsi"/>
        </w:rPr>
        <w:t>Robson</w:t>
      </w:r>
      <w:proofErr w:type="spellEnd"/>
      <w:r w:rsidRPr="00E62696">
        <w:rPr>
          <w:rFonts w:cstheme="minorHAnsi"/>
        </w:rPr>
        <w:t xml:space="preserve"> vd., 2007) ve yönetimin kararlılığıdır (</w:t>
      </w:r>
      <w:proofErr w:type="spellStart"/>
      <w:r w:rsidRPr="00E62696">
        <w:rPr>
          <w:rFonts w:cstheme="minorHAnsi"/>
        </w:rPr>
        <w:t>Marsh</w:t>
      </w:r>
      <w:proofErr w:type="spellEnd"/>
      <w:r w:rsidRPr="00E62696">
        <w:rPr>
          <w:rFonts w:cstheme="minorHAnsi"/>
        </w:rPr>
        <w:t xml:space="preserve"> vd., 1995; </w:t>
      </w:r>
      <w:proofErr w:type="spellStart"/>
      <w:r w:rsidRPr="00E62696">
        <w:rPr>
          <w:rFonts w:cstheme="minorHAnsi"/>
        </w:rPr>
        <w:t>Hsu</w:t>
      </w:r>
      <w:proofErr w:type="spellEnd"/>
      <w:r w:rsidRPr="00E62696">
        <w:rPr>
          <w:rFonts w:cstheme="minorHAnsi"/>
        </w:rPr>
        <w:t xml:space="preserve"> vd., 2007).Şef ya da formenlerin İSG konusunda farkındalık oluşturması ve böylece çalışanların yönetimin kararlılığından etkilenmesi iş kazalarının azalmasıyla sonuçlanmaktadır (</w:t>
      </w:r>
      <w:proofErr w:type="spellStart"/>
      <w:r w:rsidRPr="00E62696">
        <w:rPr>
          <w:rFonts w:cstheme="minorHAnsi"/>
        </w:rPr>
        <w:t>Yule</w:t>
      </w:r>
      <w:proofErr w:type="spellEnd"/>
      <w:r w:rsidRPr="00E62696">
        <w:rPr>
          <w:rFonts w:cstheme="minorHAnsi"/>
        </w:rPr>
        <w:t xml:space="preserve"> vd., 2007). İngiltere’de imalat sektöründe iş güvenliğine karşı oluşan çalışan algıları üzerine yapılan araştırmada güvenli fiziksel çalışma ortamı ve çalışanların katılımı en önemli faktörler olarak ortaya çıkmıştır (</w:t>
      </w:r>
      <w:proofErr w:type="spellStart"/>
      <w:r w:rsidRPr="00E62696">
        <w:rPr>
          <w:rFonts w:cstheme="minorHAnsi"/>
        </w:rPr>
        <w:t>Cheyne</w:t>
      </w:r>
      <w:proofErr w:type="spellEnd"/>
      <w:r w:rsidRPr="00E62696">
        <w:rPr>
          <w:rFonts w:cstheme="minorHAnsi"/>
        </w:rPr>
        <w:t xml:space="preserve"> vd</w:t>
      </w:r>
      <w:proofErr w:type="gramStart"/>
      <w:r w:rsidRPr="00E62696">
        <w:rPr>
          <w:rFonts w:cstheme="minorHAnsi"/>
        </w:rPr>
        <w:t>.,</w:t>
      </w:r>
      <w:proofErr w:type="gramEnd"/>
      <w:r w:rsidRPr="00E62696">
        <w:rPr>
          <w:rFonts w:cstheme="minorHAnsi"/>
        </w:rPr>
        <w:t xml:space="preserve"> 2002). İSG eğitimleri şüphesiz iş güvenliği performansını yakından etkilemektedir (Lin ve </w:t>
      </w:r>
      <w:proofErr w:type="spellStart"/>
      <w:r w:rsidRPr="00E62696">
        <w:rPr>
          <w:rFonts w:cstheme="minorHAnsi"/>
        </w:rPr>
        <w:t>Mills</w:t>
      </w:r>
      <w:proofErr w:type="spellEnd"/>
      <w:r w:rsidRPr="00E62696">
        <w:rPr>
          <w:rFonts w:cstheme="minorHAnsi"/>
        </w:rPr>
        <w:t xml:space="preserve">, 2001; </w:t>
      </w:r>
      <w:proofErr w:type="spellStart"/>
      <w:r w:rsidRPr="00E62696">
        <w:rPr>
          <w:rFonts w:cstheme="minorHAnsi"/>
        </w:rPr>
        <w:t>Law</w:t>
      </w:r>
      <w:proofErr w:type="spellEnd"/>
      <w:r w:rsidRPr="00E62696">
        <w:rPr>
          <w:rFonts w:cstheme="minorHAnsi"/>
        </w:rPr>
        <w:t xml:space="preserve"> vd</w:t>
      </w:r>
      <w:proofErr w:type="gramStart"/>
      <w:r w:rsidRPr="00E62696">
        <w:rPr>
          <w:rFonts w:cstheme="minorHAnsi"/>
        </w:rPr>
        <w:t>.,</w:t>
      </w:r>
      <w:proofErr w:type="gramEnd"/>
      <w:r w:rsidRPr="00E62696">
        <w:rPr>
          <w:rFonts w:cstheme="minorHAnsi"/>
        </w:rPr>
        <w:t xml:space="preserve"> 2006; </w:t>
      </w:r>
      <w:proofErr w:type="spellStart"/>
      <w:r w:rsidRPr="00E62696">
        <w:rPr>
          <w:rFonts w:cstheme="minorHAnsi"/>
        </w:rPr>
        <w:t>Huang</w:t>
      </w:r>
      <w:proofErr w:type="spellEnd"/>
      <w:r w:rsidRPr="00E62696">
        <w:rPr>
          <w:rFonts w:cstheme="minorHAnsi"/>
        </w:rPr>
        <w:t xml:space="preserve"> vd., 2006). </w:t>
      </w:r>
    </w:p>
    <w:p w:rsidR="002E5757" w:rsidRPr="00E62696" w:rsidRDefault="002E5757" w:rsidP="00E62696">
      <w:pPr>
        <w:autoSpaceDE w:val="0"/>
        <w:autoSpaceDN w:val="0"/>
        <w:adjustRightInd w:val="0"/>
        <w:spacing w:after="120" w:line="240" w:lineRule="auto"/>
        <w:jc w:val="both"/>
        <w:rPr>
          <w:rFonts w:cstheme="minorHAnsi"/>
        </w:rPr>
      </w:pPr>
      <w:r w:rsidRPr="00E62696">
        <w:rPr>
          <w:rFonts w:cstheme="minorHAnsi"/>
        </w:rPr>
        <w:t>Yapılan başka bir araştırmada ise İSG yönetiminin çalışanlar tarafından pozitif algılanma koşulları incelenmiştir (Abdullah vd</w:t>
      </w:r>
      <w:proofErr w:type="gramStart"/>
      <w:r w:rsidRPr="00E62696">
        <w:rPr>
          <w:rFonts w:cstheme="minorHAnsi"/>
        </w:rPr>
        <w:t>.,</w:t>
      </w:r>
      <w:proofErr w:type="gramEnd"/>
      <w:r w:rsidRPr="00E62696">
        <w:rPr>
          <w:rFonts w:cstheme="minorHAnsi"/>
        </w:rPr>
        <w:t xml:space="preserve"> 2009). Çalışanlar İSG konusundaki raporlamanın kendilerini en çok etkileyen faktör olduğunu ve İSG memnuniyetinin oluşumunda pozisyonun etkili geri bildirime açık olmasının önemini ifade etmişlerdir.  </w:t>
      </w:r>
    </w:p>
    <w:p w:rsidR="002E5757" w:rsidRPr="00E62696" w:rsidRDefault="002E5757" w:rsidP="00E62696">
      <w:pPr>
        <w:shd w:val="clear" w:color="auto" w:fill="FFFFFF"/>
        <w:spacing w:after="120" w:line="240" w:lineRule="auto"/>
        <w:jc w:val="both"/>
        <w:rPr>
          <w:rFonts w:eastAsia="Times New Roman" w:cstheme="minorHAnsi"/>
          <w:lang w:eastAsia="tr-TR"/>
        </w:rPr>
      </w:pPr>
      <w:r w:rsidRPr="00E62696">
        <w:rPr>
          <w:rFonts w:eastAsia="Times New Roman" w:cstheme="minorHAnsi"/>
          <w:lang w:eastAsia="tr-TR"/>
        </w:rPr>
        <w:t xml:space="preserve">Budakoğlu vd. (2001) tarafından yapılan araştırmada demografik faktörlerle iş kazası sıklığı arasında anlamlı bir ilişki bulunamamıştır. </w:t>
      </w:r>
    </w:p>
    <w:p w:rsidR="002E5757" w:rsidRPr="00E62696" w:rsidRDefault="002E5757" w:rsidP="00E62696">
      <w:pPr>
        <w:shd w:val="clear" w:color="auto" w:fill="FFFFFF"/>
        <w:spacing w:after="120" w:line="240" w:lineRule="auto"/>
        <w:jc w:val="both"/>
        <w:rPr>
          <w:rFonts w:cstheme="minorHAnsi"/>
        </w:rPr>
      </w:pPr>
      <w:r w:rsidRPr="00E62696">
        <w:rPr>
          <w:rFonts w:eastAsia="Times New Roman" w:cstheme="minorHAnsi"/>
          <w:lang w:eastAsia="tr-TR"/>
        </w:rPr>
        <w:t xml:space="preserve">Mavi yakalılar üzerine yapılan bir başka araştırma </w:t>
      </w:r>
      <w:proofErr w:type="spellStart"/>
      <w:r w:rsidRPr="00E62696">
        <w:rPr>
          <w:rFonts w:eastAsia="Times New Roman" w:cstheme="minorHAnsi"/>
          <w:lang w:eastAsia="tr-TR"/>
        </w:rPr>
        <w:t>işgörenlerin</w:t>
      </w:r>
      <w:proofErr w:type="spellEnd"/>
      <w:r w:rsidRPr="00E62696">
        <w:rPr>
          <w:rFonts w:eastAsia="Times New Roman" w:cstheme="minorHAnsi"/>
          <w:lang w:eastAsia="tr-TR"/>
        </w:rPr>
        <w:t xml:space="preserve"> İSG algılaması ölçülmüştür (Tozkoparan ve </w:t>
      </w:r>
      <w:proofErr w:type="spellStart"/>
      <w:r w:rsidRPr="00E62696">
        <w:rPr>
          <w:rFonts w:eastAsia="Times New Roman" w:cstheme="minorHAnsi"/>
          <w:lang w:eastAsia="tr-TR"/>
        </w:rPr>
        <w:t>Taşoğlu</w:t>
      </w:r>
      <w:proofErr w:type="spellEnd"/>
      <w:r w:rsidRPr="00E62696">
        <w:rPr>
          <w:rFonts w:eastAsia="Times New Roman" w:cstheme="minorHAnsi"/>
          <w:lang w:eastAsia="tr-TR"/>
        </w:rPr>
        <w:t>, 2011). Çalışma sonunda e</w:t>
      </w:r>
      <w:r w:rsidRPr="00E62696">
        <w:rPr>
          <w:rFonts w:cstheme="minorHAnsi"/>
        </w:rPr>
        <w:t xml:space="preserve">ğitim durumu ve çalışma süresi (tecrübe) arttıkça sorumluluk bilincinin artmasıyla birlikte İSG farkındalığı artmaktadır. Cinsiyet açısından ise erkekler kendilerini daha sorumlu hissederken, kadınlar işvereni daha sorumlu görmektedir. Araştırmanın mavi yakalı çalışanlar üzerinde yapıldığı göz önüne alındığında, kadın çalışanların ataerkil düzenin bir yansıması olarak erkek olan yöneticilerini kendinden üstün tutması nedeniyle sorumluluğu da onlara yüklemeleri şeklinde yorumlanabilir. Sonuç olarak, çalışanların İSG konusunda kendilerini sorumlu görme algıları ile işvereni sorumlu görme algıları, çalışanların demografik özelliklerine göre farklılık göstermektedir. </w:t>
      </w:r>
    </w:p>
    <w:p w:rsidR="002E5757" w:rsidRPr="00E62696" w:rsidRDefault="002E5757" w:rsidP="00E62696">
      <w:pPr>
        <w:shd w:val="clear" w:color="auto" w:fill="FFFFFF"/>
        <w:spacing w:after="120" w:line="240" w:lineRule="auto"/>
        <w:jc w:val="both"/>
        <w:rPr>
          <w:rFonts w:eastAsia="Times New Roman" w:cstheme="minorHAnsi"/>
          <w:lang w:eastAsia="tr-TR"/>
        </w:rPr>
      </w:pPr>
      <w:r w:rsidRPr="00E62696">
        <w:rPr>
          <w:rFonts w:eastAsia="Times New Roman" w:cstheme="minorHAnsi"/>
          <w:lang w:eastAsia="tr-TR"/>
        </w:rPr>
        <w:t>Özellikle mavi yakalıların vardiyalı çalışma düzeninde psikolojik, fizyolojik ve sosyolojik faktörler farklılaşmaktadır (Bacak ve Kazancı, 2014). Ortaya çıkan olumsuz etkiler arasında iş kazası riskinin artması da bulunmaktadır. Çalışanların işletmede İSG uzmanı olduğunu bilmeleri de iş kazaları oranını azaltmaktadır (</w:t>
      </w:r>
      <w:proofErr w:type="spellStart"/>
      <w:r w:rsidRPr="00E62696">
        <w:rPr>
          <w:rFonts w:cstheme="minorHAnsi"/>
          <w:color w:val="222222"/>
          <w:shd w:val="clear" w:color="auto" w:fill="FFFFFF"/>
        </w:rPr>
        <w:t>Ollé-Espluga</w:t>
      </w:r>
      <w:proofErr w:type="spellEnd"/>
      <w:r w:rsidRPr="00E62696">
        <w:rPr>
          <w:rFonts w:cstheme="minorHAnsi"/>
          <w:color w:val="222222"/>
          <w:shd w:val="clear" w:color="auto" w:fill="FFFFFF"/>
        </w:rPr>
        <w:t xml:space="preserve"> vd</w:t>
      </w:r>
      <w:proofErr w:type="gramStart"/>
      <w:r w:rsidRPr="00E62696">
        <w:rPr>
          <w:rFonts w:cstheme="minorHAnsi"/>
          <w:color w:val="222222"/>
          <w:shd w:val="clear" w:color="auto" w:fill="FFFFFF"/>
        </w:rPr>
        <w:t>.,</w:t>
      </w:r>
      <w:proofErr w:type="gramEnd"/>
      <w:r w:rsidRPr="00E62696">
        <w:rPr>
          <w:rFonts w:cstheme="minorHAnsi"/>
          <w:color w:val="222222"/>
          <w:shd w:val="clear" w:color="auto" w:fill="FFFFFF"/>
        </w:rPr>
        <w:t xml:space="preserve"> 2015).</w:t>
      </w:r>
      <w:r w:rsidR="00342CC1" w:rsidRPr="00E62696">
        <w:rPr>
          <w:rFonts w:cstheme="minorHAnsi"/>
          <w:color w:val="222222"/>
          <w:shd w:val="clear" w:color="auto" w:fill="FFFFFF"/>
        </w:rPr>
        <w:t xml:space="preserve"> </w:t>
      </w:r>
      <w:r w:rsidRPr="00E62696">
        <w:rPr>
          <w:rFonts w:eastAsia="Times New Roman" w:cstheme="minorHAnsi"/>
          <w:lang w:eastAsia="tr-TR"/>
        </w:rPr>
        <w:t>Balcı vd. (2015) yaptıkları çalışmada eğitim, mesleki tecrübe arttıkça iş kazalarını engelleyecek koruyucu malzeme kullanımının arttığına dikkat çekmişlerdir.</w:t>
      </w:r>
      <w:r w:rsidR="001D6CBF">
        <w:rPr>
          <w:rFonts w:eastAsia="Times New Roman" w:cstheme="minorHAnsi"/>
          <w:lang w:eastAsia="tr-TR"/>
        </w:rPr>
        <w:t xml:space="preserve"> </w:t>
      </w:r>
      <w:r w:rsidRPr="00E62696">
        <w:rPr>
          <w:rFonts w:eastAsia="Times New Roman" w:cstheme="minorHAnsi"/>
          <w:lang w:eastAsia="tr-TR"/>
        </w:rPr>
        <w:t>Gül vd</w:t>
      </w:r>
      <w:proofErr w:type="gramStart"/>
      <w:r w:rsidRPr="00E62696">
        <w:rPr>
          <w:rFonts w:eastAsia="Times New Roman" w:cstheme="minorHAnsi"/>
          <w:lang w:eastAsia="tr-TR"/>
        </w:rPr>
        <w:t>.,</w:t>
      </w:r>
      <w:proofErr w:type="gramEnd"/>
      <w:r w:rsidRPr="00E62696">
        <w:rPr>
          <w:rFonts w:eastAsia="Times New Roman" w:cstheme="minorHAnsi"/>
          <w:lang w:eastAsia="tr-TR"/>
        </w:rPr>
        <w:t xml:space="preserve"> (2016) yaptıkları çalışmada ise demografik faktörlerle iş kaza istatistikleri arasında pozitif ilişki olduğunu bulmuşlardır: Örneğin iş kazasına uğrayanlar arasında evli olanların daha çok Cumartesi günleri ve mesainin son saatlerinde iş kazası yaşadıklarını bulmuşlardır. Aile birey sayısı daha az olanların iş kazasına uğrama olasılıkları da daha fazla çıkmıştır.</w:t>
      </w:r>
    </w:p>
    <w:p w:rsidR="002E5757" w:rsidRPr="00E62696" w:rsidRDefault="002E5757" w:rsidP="00E62696">
      <w:pPr>
        <w:shd w:val="clear" w:color="auto" w:fill="FFFFFF"/>
        <w:spacing w:after="120" w:line="240" w:lineRule="auto"/>
        <w:jc w:val="both"/>
        <w:rPr>
          <w:rFonts w:cstheme="minorHAnsi"/>
        </w:rPr>
      </w:pPr>
      <w:r w:rsidRPr="00E62696">
        <w:rPr>
          <w:rFonts w:eastAsia="Times New Roman" w:cstheme="minorHAnsi"/>
          <w:lang w:eastAsia="tr-TR"/>
        </w:rPr>
        <w:t>Bir başka önemli konu iş sağlığı ve güvenliği anlayışının yerleştirilmesi için işletmelerde yapılması gerekenlerin bilinmesidir. İSG sadece iş kazalarına, ölüm ve yaralanmalara indirgenmeyecek kadar önemli ve kapsamlı bir süreçtir ve bu süreçte çalışanların sağlıklı ve güvenli bir ortamda insanca istihdam edilmeleri gerekir. İşletmelerdeki iş süreçleri tüm riskleriyle ve bu risklerin nasıl minimize edileceği bilinerek düzenlenmelidir (</w:t>
      </w:r>
      <w:proofErr w:type="spellStart"/>
      <w:r w:rsidRPr="00E62696">
        <w:rPr>
          <w:rFonts w:eastAsia="Times New Roman" w:cstheme="minorHAnsi"/>
          <w:lang w:eastAsia="tr-TR"/>
        </w:rPr>
        <w:t>Squelch</w:t>
      </w:r>
      <w:proofErr w:type="spellEnd"/>
      <w:r w:rsidRPr="00E62696">
        <w:rPr>
          <w:rFonts w:eastAsia="Times New Roman" w:cstheme="minorHAnsi"/>
          <w:lang w:eastAsia="tr-TR"/>
        </w:rPr>
        <w:t xml:space="preserve">, 2001). Diğer taraftan çalışanlar işe başladıklarında </w:t>
      </w:r>
      <w:proofErr w:type="gramStart"/>
      <w:r w:rsidRPr="00E62696">
        <w:rPr>
          <w:rFonts w:eastAsia="Times New Roman" w:cstheme="minorHAnsi"/>
          <w:lang w:eastAsia="tr-TR"/>
        </w:rPr>
        <w:t>oryantasyon</w:t>
      </w:r>
      <w:proofErr w:type="gramEnd"/>
      <w:r w:rsidRPr="00E62696">
        <w:rPr>
          <w:rFonts w:eastAsia="Times New Roman" w:cstheme="minorHAnsi"/>
          <w:lang w:eastAsia="tr-TR"/>
        </w:rPr>
        <w:t xml:space="preserve"> eğitimi içerisinde İSG konuları da mutlaka yer almalıdır. Konunun iki boyutu uyum içerisinde olmalıdır; sağlıklı ve güvenli bir örgüt kültürü ve çalışanların güvenli ve bilinçli davranışları (</w:t>
      </w:r>
      <w:proofErr w:type="spellStart"/>
      <w:r w:rsidRPr="00E62696">
        <w:rPr>
          <w:rFonts w:eastAsia="Times New Roman" w:cstheme="minorHAnsi"/>
          <w:lang w:eastAsia="tr-TR"/>
        </w:rPr>
        <w:t>Neale</w:t>
      </w:r>
      <w:proofErr w:type="spellEnd"/>
      <w:r w:rsidRPr="00E62696">
        <w:rPr>
          <w:rFonts w:eastAsia="Times New Roman" w:cstheme="minorHAnsi"/>
          <w:lang w:eastAsia="tr-TR"/>
        </w:rPr>
        <w:t xml:space="preserve"> ve </w:t>
      </w:r>
      <w:proofErr w:type="spellStart"/>
      <w:r w:rsidRPr="00E62696">
        <w:rPr>
          <w:rFonts w:eastAsia="Times New Roman" w:cstheme="minorHAnsi"/>
          <w:lang w:eastAsia="tr-TR"/>
        </w:rPr>
        <w:t>Griffin</w:t>
      </w:r>
      <w:proofErr w:type="spellEnd"/>
      <w:r w:rsidRPr="00E62696">
        <w:rPr>
          <w:rFonts w:eastAsia="Times New Roman" w:cstheme="minorHAnsi"/>
          <w:lang w:eastAsia="tr-TR"/>
        </w:rPr>
        <w:t>, 2002). Her bir çalışanın yapacağı işe ilişkin muhtemel riskler ve alınması gereken tüm önlemler mutlaka uygulamalı şekilde gösterilmelidir. İşletmelerin oryantasyon politikaları çerçevesinde İSG farkındalığı ve bilincinin sağlanması, hem çalışanların ve işletmelerin hedeflerine ulaşmaları hem de yasal zorunluluklar sebebiyle önem arz etmektedir (</w:t>
      </w:r>
      <w:proofErr w:type="spellStart"/>
      <w:r w:rsidRPr="00E62696">
        <w:rPr>
          <w:rFonts w:eastAsia="Times New Roman" w:cstheme="minorHAnsi"/>
          <w:lang w:eastAsia="tr-TR"/>
        </w:rPr>
        <w:t>Samosamo</w:t>
      </w:r>
      <w:proofErr w:type="spellEnd"/>
      <w:r w:rsidRPr="00E62696">
        <w:rPr>
          <w:rFonts w:eastAsia="Times New Roman" w:cstheme="minorHAnsi"/>
          <w:lang w:eastAsia="tr-TR"/>
        </w:rPr>
        <w:t xml:space="preserve"> vd</w:t>
      </w:r>
      <w:proofErr w:type="gramStart"/>
      <w:r w:rsidRPr="00E62696">
        <w:rPr>
          <w:rFonts w:eastAsia="Times New Roman" w:cstheme="minorHAnsi"/>
          <w:lang w:eastAsia="tr-TR"/>
        </w:rPr>
        <w:t>.,</w:t>
      </w:r>
      <w:proofErr w:type="gramEnd"/>
      <w:r w:rsidRPr="00E62696">
        <w:rPr>
          <w:rFonts w:eastAsia="Times New Roman" w:cstheme="minorHAnsi"/>
          <w:lang w:eastAsia="tr-TR"/>
        </w:rPr>
        <w:t xml:space="preserve"> 2014). İSG örgüt kültürü çalışanların algılamalarını etkileyerek güvenli ve güvensiz davranışlara dönüşmektedir.</w:t>
      </w:r>
    </w:p>
    <w:p w:rsidR="002E5757" w:rsidRPr="00E62696" w:rsidRDefault="002E5757" w:rsidP="00E62696">
      <w:pPr>
        <w:shd w:val="clear" w:color="auto" w:fill="FFFFFF"/>
        <w:spacing w:after="120" w:line="240" w:lineRule="auto"/>
        <w:jc w:val="both"/>
        <w:rPr>
          <w:rFonts w:eastAsia="Times New Roman" w:cstheme="minorHAnsi"/>
          <w:b/>
          <w:lang w:eastAsia="tr-TR"/>
        </w:rPr>
      </w:pPr>
      <w:r w:rsidRPr="00E62696">
        <w:rPr>
          <w:rFonts w:eastAsia="Times New Roman" w:cstheme="minorHAnsi"/>
          <w:b/>
          <w:lang w:eastAsia="tr-TR"/>
        </w:rPr>
        <w:t>6.</w:t>
      </w:r>
      <w:r w:rsidR="0091366B">
        <w:rPr>
          <w:rFonts w:eastAsia="Times New Roman" w:cstheme="minorHAnsi"/>
          <w:b/>
          <w:lang w:eastAsia="tr-TR"/>
        </w:rPr>
        <w:t xml:space="preserve"> </w:t>
      </w:r>
      <w:r w:rsidRPr="00E62696">
        <w:rPr>
          <w:rFonts w:eastAsia="Times New Roman" w:cstheme="minorHAnsi"/>
          <w:b/>
          <w:lang w:eastAsia="tr-TR"/>
        </w:rPr>
        <w:t>ARAŞTIRMA</w:t>
      </w:r>
    </w:p>
    <w:p w:rsidR="002E5757" w:rsidRPr="00E62696" w:rsidRDefault="002E5757" w:rsidP="00E62696">
      <w:pPr>
        <w:shd w:val="clear" w:color="auto" w:fill="FFFFFF"/>
        <w:spacing w:after="120" w:line="240" w:lineRule="auto"/>
        <w:jc w:val="both"/>
        <w:rPr>
          <w:rFonts w:eastAsia="Times New Roman" w:cstheme="minorHAnsi"/>
          <w:b/>
          <w:lang w:eastAsia="tr-TR"/>
        </w:rPr>
      </w:pPr>
      <w:r w:rsidRPr="00E62696">
        <w:rPr>
          <w:rFonts w:eastAsia="Times New Roman" w:cstheme="minorHAnsi"/>
          <w:b/>
          <w:lang w:eastAsia="tr-TR"/>
        </w:rPr>
        <w:t>6.1.Araştırmanın Amacı ve Önemi</w:t>
      </w:r>
    </w:p>
    <w:p w:rsidR="002E5757" w:rsidRPr="00E62696" w:rsidRDefault="002E5757" w:rsidP="00E62696">
      <w:pPr>
        <w:shd w:val="clear" w:color="auto" w:fill="FFFFFF"/>
        <w:spacing w:after="120" w:line="240" w:lineRule="auto"/>
        <w:jc w:val="both"/>
        <w:rPr>
          <w:rFonts w:cstheme="minorHAnsi"/>
        </w:rPr>
      </w:pPr>
      <w:r w:rsidRPr="00E62696">
        <w:rPr>
          <w:rFonts w:cstheme="minorHAnsi"/>
        </w:rPr>
        <w:t xml:space="preserve">Bu çalışmanın amacı, özellikle mavi yakalı çalışanların İSG uygulamalarını nasıl algıladıklarını ve bu algılamanın hangi faktörlere göre farklılaştığının araştırılmasıdır. İş kazaları ve meslek hastalıklarının </w:t>
      </w:r>
      <w:r w:rsidRPr="00E62696">
        <w:rPr>
          <w:rFonts w:cstheme="minorHAnsi"/>
        </w:rPr>
        <w:lastRenderedPageBreak/>
        <w:t>mavi yakalı çalışanlarda daha fazla olması ve insan kaynakları yazınında bu konuların görece az çalışılması konunun önemini arttırmaktadır.</w:t>
      </w:r>
    </w:p>
    <w:p w:rsidR="002E5757" w:rsidRPr="00E62696" w:rsidRDefault="002E5757" w:rsidP="00E62696">
      <w:pPr>
        <w:shd w:val="clear" w:color="auto" w:fill="FFFFFF"/>
        <w:spacing w:after="120" w:line="240" w:lineRule="auto"/>
        <w:jc w:val="both"/>
        <w:rPr>
          <w:rFonts w:cstheme="minorHAnsi"/>
          <w:b/>
        </w:rPr>
      </w:pPr>
      <w:r w:rsidRPr="00E62696">
        <w:rPr>
          <w:rFonts w:cstheme="minorHAnsi"/>
          <w:b/>
        </w:rPr>
        <w:t>6.2.Araştırmanın Yöntemi ve Verinin Toplanması</w:t>
      </w:r>
    </w:p>
    <w:p w:rsidR="002E5757" w:rsidRPr="00E62696" w:rsidRDefault="002E5757" w:rsidP="00E62696">
      <w:pPr>
        <w:shd w:val="clear" w:color="auto" w:fill="FFFFFF"/>
        <w:spacing w:after="120" w:line="240" w:lineRule="auto"/>
        <w:jc w:val="both"/>
        <w:rPr>
          <w:rFonts w:cstheme="minorHAnsi"/>
          <w:color w:val="FF0000"/>
        </w:rPr>
      </w:pPr>
      <w:r w:rsidRPr="00E62696">
        <w:rPr>
          <w:rFonts w:cstheme="minorHAnsi"/>
        </w:rPr>
        <w:t>Bu araştırmada nicel yöntemlerden anket tekniği ile veriler toplanmıştır. Araştırma örneklemi Sakarya’da bulunan X gıda işletmesinde çalışanlardan oluşmaktadır. Şirkette dağıtılan anketlerden 120 tanesinin kullanılabilir durumda olduğu tespit edilmiş ve analizler 120 anket üzerinden gerçekleştirilmiştir.</w:t>
      </w:r>
    </w:p>
    <w:p w:rsidR="002E5757" w:rsidRPr="00E62696" w:rsidRDefault="002E5757" w:rsidP="00E62696">
      <w:pPr>
        <w:shd w:val="clear" w:color="auto" w:fill="FFFFFF"/>
        <w:spacing w:after="120" w:line="240" w:lineRule="auto"/>
        <w:jc w:val="both"/>
        <w:rPr>
          <w:rFonts w:cstheme="minorHAnsi"/>
          <w:b/>
        </w:rPr>
      </w:pPr>
      <w:r w:rsidRPr="00E62696">
        <w:rPr>
          <w:rFonts w:cstheme="minorHAnsi"/>
          <w:b/>
        </w:rPr>
        <w:t>6.3.Veri Toplama Aracı</w:t>
      </w:r>
    </w:p>
    <w:p w:rsidR="002E5757" w:rsidRPr="00E62696" w:rsidRDefault="002E5757" w:rsidP="00E62696">
      <w:pPr>
        <w:shd w:val="clear" w:color="auto" w:fill="FFFFFF"/>
        <w:spacing w:after="120" w:line="240" w:lineRule="auto"/>
        <w:jc w:val="both"/>
        <w:rPr>
          <w:rFonts w:cstheme="minorHAnsi"/>
        </w:rPr>
      </w:pPr>
      <w:r w:rsidRPr="00E62696">
        <w:rPr>
          <w:rFonts w:cstheme="minorHAnsi"/>
        </w:rPr>
        <w:t xml:space="preserve">Araştırmada Zorlu (2008) tarafından geliştirilen 13 ifadeli iş güvenliği ve iş kazaları tutum ölçeği kullanılmıştır. Ayrıca katılımcıların demografik özelliklerini belirlemeye yönelik sorular, iş kazası geçirip geçirmediği ve iş kazası nedeni ile ilgili sorular sorulmuştur. </w:t>
      </w:r>
    </w:p>
    <w:p w:rsidR="002E5757" w:rsidRPr="00E62696" w:rsidRDefault="002E5757" w:rsidP="00E62696">
      <w:pPr>
        <w:shd w:val="clear" w:color="auto" w:fill="FFFFFF"/>
        <w:spacing w:after="120" w:line="240" w:lineRule="auto"/>
        <w:jc w:val="both"/>
        <w:rPr>
          <w:rFonts w:cstheme="minorHAnsi"/>
          <w:b/>
        </w:rPr>
      </w:pPr>
      <w:r w:rsidRPr="00E62696">
        <w:rPr>
          <w:rFonts w:cstheme="minorHAnsi"/>
          <w:b/>
        </w:rPr>
        <w:t>6.4.Araştırmanın Hipotezleri</w:t>
      </w:r>
    </w:p>
    <w:p w:rsidR="002E5757" w:rsidRPr="00E62696" w:rsidRDefault="002E5757" w:rsidP="00E62696">
      <w:pPr>
        <w:shd w:val="clear" w:color="auto" w:fill="FFFFFF"/>
        <w:spacing w:after="120" w:line="240" w:lineRule="auto"/>
        <w:jc w:val="both"/>
        <w:rPr>
          <w:rFonts w:cstheme="minorHAnsi"/>
        </w:rPr>
      </w:pPr>
      <w:r w:rsidRPr="00E62696">
        <w:rPr>
          <w:rFonts w:cstheme="minorHAnsi"/>
        </w:rPr>
        <w:t>H</w:t>
      </w:r>
      <w:r w:rsidRPr="00E62696">
        <w:rPr>
          <w:rFonts w:cstheme="minorHAnsi"/>
          <w:vertAlign w:val="subscript"/>
        </w:rPr>
        <w:t>1</w:t>
      </w:r>
      <w:r w:rsidRPr="00E62696">
        <w:rPr>
          <w:rFonts w:cstheme="minorHAnsi"/>
        </w:rPr>
        <w:t xml:space="preserve">: </w:t>
      </w:r>
      <w:proofErr w:type="spellStart"/>
      <w:r w:rsidRPr="00E62696">
        <w:rPr>
          <w:rFonts w:cstheme="minorHAnsi"/>
        </w:rPr>
        <w:t>İşgörenlerin</w:t>
      </w:r>
      <w:proofErr w:type="spellEnd"/>
      <w:r w:rsidRPr="00E62696">
        <w:rPr>
          <w:rFonts w:cstheme="minorHAnsi"/>
        </w:rPr>
        <w:t xml:space="preserve">, iş güvenliği ve iş kazaları konusundaki </w:t>
      </w:r>
      <w:r w:rsidRPr="00E62696">
        <w:rPr>
          <w:rFonts w:cstheme="minorHAnsi"/>
          <w:bCs/>
        </w:rPr>
        <w:t>bilgi ve tutum düzeyi</w:t>
      </w:r>
      <w:r w:rsidRPr="00E62696">
        <w:rPr>
          <w:rFonts w:cstheme="minorHAnsi"/>
        </w:rPr>
        <w:t xml:space="preserve"> medeni duruma göre farklılık göstermektedir.</w:t>
      </w:r>
    </w:p>
    <w:p w:rsidR="002E5757" w:rsidRPr="00E62696" w:rsidRDefault="002E5757" w:rsidP="00E62696">
      <w:pPr>
        <w:autoSpaceDE w:val="0"/>
        <w:autoSpaceDN w:val="0"/>
        <w:adjustRightInd w:val="0"/>
        <w:spacing w:after="120" w:line="240" w:lineRule="auto"/>
        <w:jc w:val="both"/>
        <w:rPr>
          <w:rFonts w:cstheme="minorHAnsi"/>
        </w:rPr>
      </w:pPr>
      <w:r w:rsidRPr="00E62696">
        <w:rPr>
          <w:rFonts w:cstheme="minorHAnsi"/>
        </w:rPr>
        <w:t>H</w:t>
      </w:r>
      <w:r w:rsidRPr="00E62696">
        <w:rPr>
          <w:rFonts w:cstheme="minorHAnsi"/>
          <w:vertAlign w:val="subscript"/>
        </w:rPr>
        <w:t>2</w:t>
      </w:r>
      <w:r w:rsidRPr="00E62696">
        <w:rPr>
          <w:rFonts w:cstheme="minorHAnsi"/>
        </w:rPr>
        <w:t xml:space="preserve">: </w:t>
      </w:r>
      <w:proofErr w:type="spellStart"/>
      <w:r w:rsidRPr="00E62696">
        <w:rPr>
          <w:rFonts w:cstheme="minorHAnsi"/>
        </w:rPr>
        <w:t>İşgörenlerin</w:t>
      </w:r>
      <w:proofErr w:type="spellEnd"/>
      <w:r w:rsidRPr="00E62696">
        <w:rPr>
          <w:rFonts w:cstheme="minorHAnsi"/>
        </w:rPr>
        <w:t xml:space="preserve">, iş güvenliği ve iş kazaları konusundaki </w:t>
      </w:r>
      <w:r w:rsidRPr="00E62696">
        <w:rPr>
          <w:rFonts w:cstheme="minorHAnsi"/>
          <w:bCs/>
        </w:rPr>
        <w:t>bilgi ve tutum düzeyi</w:t>
      </w:r>
      <w:r w:rsidRPr="00E62696">
        <w:rPr>
          <w:rFonts w:cstheme="minorHAnsi"/>
        </w:rPr>
        <w:t xml:space="preserve"> yaşa göre farklılık göstermektedir.</w:t>
      </w:r>
    </w:p>
    <w:p w:rsidR="002E5757" w:rsidRPr="00E62696" w:rsidRDefault="002E5757" w:rsidP="00E62696">
      <w:pPr>
        <w:autoSpaceDE w:val="0"/>
        <w:autoSpaceDN w:val="0"/>
        <w:adjustRightInd w:val="0"/>
        <w:spacing w:after="120" w:line="240" w:lineRule="auto"/>
        <w:jc w:val="both"/>
        <w:rPr>
          <w:rFonts w:cstheme="minorHAnsi"/>
        </w:rPr>
      </w:pPr>
      <w:r w:rsidRPr="00E62696">
        <w:rPr>
          <w:rFonts w:cstheme="minorHAnsi"/>
        </w:rPr>
        <w:t>H</w:t>
      </w:r>
      <w:r w:rsidRPr="00E62696">
        <w:rPr>
          <w:rFonts w:cstheme="minorHAnsi"/>
          <w:vertAlign w:val="subscript"/>
        </w:rPr>
        <w:t>3</w:t>
      </w:r>
      <w:r w:rsidRPr="00E62696">
        <w:rPr>
          <w:rFonts w:cstheme="minorHAnsi"/>
        </w:rPr>
        <w:t xml:space="preserve">: </w:t>
      </w:r>
      <w:proofErr w:type="spellStart"/>
      <w:r w:rsidRPr="00E62696">
        <w:rPr>
          <w:rFonts w:cstheme="minorHAnsi"/>
        </w:rPr>
        <w:t>İşgörenlerin</w:t>
      </w:r>
      <w:proofErr w:type="spellEnd"/>
      <w:r w:rsidRPr="00E62696">
        <w:rPr>
          <w:rFonts w:cstheme="minorHAnsi"/>
        </w:rPr>
        <w:t xml:space="preserve">, iş güvenliği ve iş kazaları konusundaki </w:t>
      </w:r>
      <w:r w:rsidRPr="00E62696">
        <w:rPr>
          <w:rFonts w:cstheme="minorHAnsi"/>
          <w:bCs/>
        </w:rPr>
        <w:t>bilgi ve tutum düzeyi</w:t>
      </w:r>
      <w:r w:rsidRPr="00E62696">
        <w:rPr>
          <w:rFonts w:cstheme="minorHAnsi"/>
        </w:rPr>
        <w:t xml:space="preserve"> eğitime göre farklılık göstermektedir.</w:t>
      </w:r>
    </w:p>
    <w:p w:rsidR="002E5757" w:rsidRPr="00E62696" w:rsidRDefault="002E5757" w:rsidP="00E62696">
      <w:pPr>
        <w:autoSpaceDE w:val="0"/>
        <w:autoSpaceDN w:val="0"/>
        <w:adjustRightInd w:val="0"/>
        <w:spacing w:after="120" w:line="240" w:lineRule="auto"/>
        <w:jc w:val="both"/>
        <w:rPr>
          <w:rFonts w:cstheme="minorHAnsi"/>
        </w:rPr>
      </w:pPr>
      <w:r w:rsidRPr="00E62696">
        <w:rPr>
          <w:rFonts w:cstheme="minorHAnsi"/>
        </w:rPr>
        <w:t xml:space="preserve"> H</w:t>
      </w:r>
      <w:r w:rsidRPr="00E62696">
        <w:rPr>
          <w:rFonts w:cstheme="minorHAnsi"/>
          <w:vertAlign w:val="subscript"/>
        </w:rPr>
        <w:t>4</w:t>
      </w:r>
      <w:r w:rsidRPr="00E62696">
        <w:rPr>
          <w:rFonts w:cstheme="minorHAnsi"/>
        </w:rPr>
        <w:t xml:space="preserve">: </w:t>
      </w:r>
      <w:proofErr w:type="spellStart"/>
      <w:r w:rsidRPr="00E62696">
        <w:rPr>
          <w:rFonts w:cstheme="minorHAnsi"/>
        </w:rPr>
        <w:t>İşgörenlerin</w:t>
      </w:r>
      <w:proofErr w:type="spellEnd"/>
      <w:r w:rsidRPr="00E62696">
        <w:rPr>
          <w:rFonts w:cstheme="minorHAnsi"/>
        </w:rPr>
        <w:t xml:space="preserve">, iş güvenliği ve iş kazaları konusundaki </w:t>
      </w:r>
      <w:r w:rsidRPr="00E62696">
        <w:rPr>
          <w:rFonts w:cstheme="minorHAnsi"/>
          <w:bCs/>
        </w:rPr>
        <w:t>bilgi ve tutum düzeyi</w:t>
      </w:r>
      <w:r w:rsidRPr="00E62696">
        <w:rPr>
          <w:rFonts w:cstheme="minorHAnsi"/>
        </w:rPr>
        <w:t xml:space="preserve"> çalışma sürelerine göre farklılık göstermektedir.</w:t>
      </w:r>
    </w:p>
    <w:p w:rsidR="002E5757" w:rsidRPr="00E62696" w:rsidRDefault="002E5757" w:rsidP="00E62696">
      <w:pPr>
        <w:shd w:val="clear" w:color="auto" w:fill="FFFFFF"/>
        <w:spacing w:after="120" w:line="240" w:lineRule="auto"/>
        <w:jc w:val="both"/>
        <w:rPr>
          <w:rFonts w:cstheme="minorHAnsi"/>
          <w:b/>
        </w:rPr>
      </w:pPr>
      <w:r w:rsidRPr="00E62696">
        <w:rPr>
          <w:rFonts w:cstheme="minorHAnsi"/>
          <w:b/>
        </w:rPr>
        <w:t>6.5.Bulgular</w:t>
      </w:r>
    </w:p>
    <w:p w:rsidR="002E5757" w:rsidRPr="00E62696" w:rsidRDefault="002E5757" w:rsidP="00E62696">
      <w:pPr>
        <w:pStyle w:val="NormalWeb"/>
        <w:spacing w:before="0" w:beforeAutospacing="0" w:after="120" w:afterAutospacing="0"/>
        <w:jc w:val="both"/>
        <w:rPr>
          <w:rFonts w:asciiTheme="minorHAnsi" w:hAnsiTheme="minorHAnsi" w:cstheme="minorHAnsi"/>
          <w:sz w:val="22"/>
          <w:szCs w:val="22"/>
        </w:rPr>
      </w:pPr>
      <w:r w:rsidRPr="00E62696">
        <w:rPr>
          <w:rFonts w:asciiTheme="minorHAnsi" w:hAnsiTheme="minorHAnsi" w:cstheme="minorHAnsi"/>
          <w:sz w:val="22"/>
          <w:szCs w:val="22"/>
        </w:rPr>
        <w:t>Bu kısımda araştırma bulgularından bahsedilecektir.</w:t>
      </w:r>
    </w:p>
    <w:p w:rsidR="002E5757" w:rsidRPr="00E62696" w:rsidRDefault="00670FE9" w:rsidP="00E62696">
      <w:pPr>
        <w:pStyle w:val="ResimYazs"/>
        <w:spacing w:after="120"/>
        <w:jc w:val="both"/>
        <w:rPr>
          <w:rFonts w:cstheme="minorHAnsi"/>
          <w:b w:val="0"/>
          <w:color w:val="auto"/>
          <w:sz w:val="22"/>
          <w:szCs w:val="22"/>
        </w:rPr>
      </w:pPr>
      <w:r w:rsidRPr="00E62696">
        <w:rPr>
          <w:rFonts w:cstheme="minorHAnsi"/>
          <w:color w:val="auto"/>
          <w:sz w:val="22"/>
          <w:szCs w:val="22"/>
        </w:rPr>
        <w:t xml:space="preserve">                    </w:t>
      </w:r>
      <w:r w:rsidR="002E5757" w:rsidRPr="00E62696">
        <w:rPr>
          <w:rFonts w:cstheme="minorHAnsi"/>
          <w:color w:val="auto"/>
          <w:sz w:val="22"/>
          <w:szCs w:val="22"/>
        </w:rPr>
        <w:t xml:space="preserve">Tablo 1: </w:t>
      </w:r>
      <w:proofErr w:type="spellStart"/>
      <w:r w:rsidR="002E5757" w:rsidRPr="00E62696">
        <w:rPr>
          <w:rFonts w:cstheme="minorHAnsi"/>
          <w:b w:val="0"/>
          <w:color w:val="auto"/>
          <w:sz w:val="22"/>
          <w:szCs w:val="22"/>
        </w:rPr>
        <w:t>İşgörenlerin</w:t>
      </w:r>
      <w:proofErr w:type="spellEnd"/>
      <w:r w:rsidR="002E5757" w:rsidRPr="00E62696">
        <w:rPr>
          <w:rFonts w:cstheme="minorHAnsi"/>
          <w:b w:val="0"/>
          <w:color w:val="auto"/>
          <w:sz w:val="22"/>
          <w:szCs w:val="22"/>
        </w:rPr>
        <w:t xml:space="preserve"> Demografik Özelliklerine İlişkin Frekans ve Yüzde Dağılımı</w:t>
      </w:r>
    </w:p>
    <w:tbl>
      <w:tblPr>
        <w:tblStyle w:val="TabloKlavuzu"/>
        <w:tblpPr w:leftFromText="141" w:rightFromText="141" w:vertAnchor="text" w:horzAnchor="margin" w:tblpXSpec="center" w:tblpY="41"/>
        <w:tblW w:w="0" w:type="auto"/>
        <w:tblLook w:val="04A0" w:firstRow="1" w:lastRow="0" w:firstColumn="1" w:lastColumn="0" w:noHBand="0" w:noVBand="1"/>
      </w:tblPr>
      <w:tblGrid>
        <w:gridCol w:w="3469"/>
        <w:gridCol w:w="1701"/>
        <w:gridCol w:w="993"/>
        <w:gridCol w:w="992"/>
      </w:tblGrid>
      <w:tr w:rsidR="002E5757" w:rsidRPr="00E62696" w:rsidTr="00670FE9">
        <w:tc>
          <w:tcPr>
            <w:tcW w:w="5170" w:type="dxa"/>
            <w:gridSpan w:val="2"/>
          </w:tcPr>
          <w:p w:rsidR="002E5757" w:rsidRPr="00E62696" w:rsidRDefault="002E5757" w:rsidP="00E62696">
            <w:pPr>
              <w:jc w:val="both"/>
              <w:rPr>
                <w:rFonts w:asciiTheme="minorHAnsi" w:hAnsiTheme="minorHAnsi" w:cstheme="minorHAnsi"/>
                <w:sz w:val="22"/>
                <w:szCs w:val="22"/>
              </w:rPr>
            </w:pPr>
          </w:p>
        </w:tc>
        <w:tc>
          <w:tcPr>
            <w:tcW w:w="993" w:type="dxa"/>
          </w:tcPr>
          <w:p w:rsidR="002E5757" w:rsidRPr="00E62696" w:rsidRDefault="002E5757" w:rsidP="00E62696">
            <w:pPr>
              <w:jc w:val="both"/>
              <w:rPr>
                <w:rFonts w:asciiTheme="minorHAnsi" w:hAnsiTheme="minorHAnsi" w:cstheme="minorHAnsi"/>
                <w:b/>
                <w:sz w:val="22"/>
                <w:szCs w:val="22"/>
              </w:rPr>
            </w:pPr>
            <w:proofErr w:type="gramStart"/>
            <w:r w:rsidRPr="00E62696">
              <w:rPr>
                <w:rFonts w:asciiTheme="minorHAnsi" w:hAnsiTheme="minorHAnsi" w:cstheme="minorHAnsi"/>
                <w:b/>
                <w:sz w:val="22"/>
                <w:szCs w:val="22"/>
              </w:rPr>
              <w:t>n</w:t>
            </w:r>
            <w:proofErr w:type="gramEnd"/>
          </w:p>
        </w:tc>
        <w:tc>
          <w:tcPr>
            <w:tcW w:w="992" w:type="dxa"/>
          </w:tcPr>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w:t>
            </w:r>
          </w:p>
        </w:tc>
      </w:tr>
      <w:tr w:rsidR="002E5757" w:rsidRPr="00E62696" w:rsidTr="00670FE9">
        <w:trPr>
          <w:trHeight w:val="119"/>
        </w:trPr>
        <w:tc>
          <w:tcPr>
            <w:tcW w:w="3469" w:type="dxa"/>
          </w:tcPr>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Cinsiyet</w:t>
            </w: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Erkek</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120</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100</w:t>
            </w:r>
          </w:p>
        </w:tc>
      </w:tr>
      <w:tr w:rsidR="002E5757" w:rsidRPr="00E62696" w:rsidTr="00670FE9">
        <w:trPr>
          <w:trHeight w:val="119"/>
        </w:trPr>
        <w:tc>
          <w:tcPr>
            <w:tcW w:w="3469" w:type="dxa"/>
            <w:vMerge w:val="restart"/>
          </w:tcPr>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Medeni Durum</w:t>
            </w: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Bekâr</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37</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30,8</w:t>
            </w:r>
          </w:p>
        </w:tc>
      </w:tr>
      <w:tr w:rsidR="002E5757" w:rsidRPr="00E62696" w:rsidTr="00670FE9">
        <w:trPr>
          <w:trHeight w:val="119"/>
        </w:trPr>
        <w:tc>
          <w:tcPr>
            <w:tcW w:w="3469" w:type="dxa"/>
            <w:vMerge/>
          </w:tcPr>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Evli</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83</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69,2</w:t>
            </w:r>
          </w:p>
        </w:tc>
      </w:tr>
      <w:tr w:rsidR="002E5757" w:rsidRPr="00E62696" w:rsidTr="00670FE9">
        <w:trPr>
          <w:trHeight w:val="61"/>
        </w:trPr>
        <w:tc>
          <w:tcPr>
            <w:tcW w:w="3469" w:type="dxa"/>
            <w:vMerge w:val="restart"/>
          </w:tcPr>
          <w:p w:rsidR="002E5757" w:rsidRPr="00E62696" w:rsidRDefault="002E5757" w:rsidP="00E62696">
            <w:pPr>
              <w:jc w:val="both"/>
              <w:rPr>
                <w:rFonts w:asciiTheme="minorHAnsi" w:hAnsiTheme="minorHAnsi" w:cstheme="minorHAnsi"/>
                <w:b/>
                <w:sz w:val="22"/>
                <w:szCs w:val="22"/>
              </w:rPr>
            </w:pPr>
          </w:p>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Eğitim</w:t>
            </w: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İlkokul</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9</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7,5</w:t>
            </w:r>
          </w:p>
        </w:tc>
      </w:tr>
      <w:tr w:rsidR="002E5757" w:rsidRPr="00E62696" w:rsidTr="00670FE9">
        <w:trPr>
          <w:trHeight w:val="59"/>
        </w:trPr>
        <w:tc>
          <w:tcPr>
            <w:tcW w:w="3469" w:type="dxa"/>
            <w:vMerge/>
          </w:tcPr>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Lise</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87</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72,5</w:t>
            </w:r>
          </w:p>
        </w:tc>
      </w:tr>
      <w:tr w:rsidR="002E5757" w:rsidRPr="00E62696" w:rsidTr="00670FE9">
        <w:trPr>
          <w:trHeight w:val="59"/>
        </w:trPr>
        <w:tc>
          <w:tcPr>
            <w:tcW w:w="3469" w:type="dxa"/>
            <w:vMerge/>
          </w:tcPr>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Ön Lisans</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18</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15,0</w:t>
            </w:r>
          </w:p>
        </w:tc>
      </w:tr>
      <w:tr w:rsidR="002E5757" w:rsidRPr="00E62696" w:rsidTr="00670FE9">
        <w:trPr>
          <w:trHeight w:val="59"/>
        </w:trPr>
        <w:tc>
          <w:tcPr>
            <w:tcW w:w="3469" w:type="dxa"/>
            <w:vMerge/>
          </w:tcPr>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 xml:space="preserve">Lisans </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6</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5,0</w:t>
            </w:r>
          </w:p>
        </w:tc>
      </w:tr>
      <w:tr w:rsidR="002E5757" w:rsidRPr="00E62696" w:rsidTr="00670FE9">
        <w:trPr>
          <w:trHeight w:val="100"/>
        </w:trPr>
        <w:tc>
          <w:tcPr>
            <w:tcW w:w="3469" w:type="dxa"/>
            <w:vMerge w:val="restart"/>
          </w:tcPr>
          <w:p w:rsidR="002E5757" w:rsidRPr="00E62696" w:rsidRDefault="002E5757" w:rsidP="00E62696">
            <w:pPr>
              <w:jc w:val="both"/>
              <w:rPr>
                <w:rFonts w:asciiTheme="minorHAnsi" w:hAnsiTheme="minorHAnsi" w:cstheme="minorHAnsi"/>
                <w:b/>
                <w:sz w:val="22"/>
                <w:szCs w:val="22"/>
              </w:rPr>
            </w:pPr>
          </w:p>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 xml:space="preserve">Yaş </w:t>
            </w: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eastAsia="Times New Roman" w:hAnsiTheme="minorHAnsi" w:cstheme="minorHAnsi"/>
                <w:color w:val="000000"/>
                <w:sz w:val="22"/>
                <w:szCs w:val="22"/>
              </w:rPr>
              <w:t>20-24</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12</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10,0</w:t>
            </w:r>
          </w:p>
        </w:tc>
      </w:tr>
      <w:tr w:rsidR="002E5757" w:rsidRPr="00E62696" w:rsidTr="00670FE9">
        <w:trPr>
          <w:trHeight w:val="97"/>
        </w:trPr>
        <w:tc>
          <w:tcPr>
            <w:tcW w:w="3469" w:type="dxa"/>
            <w:vMerge/>
          </w:tcPr>
          <w:p w:rsidR="002E5757" w:rsidRPr="00E62696" w:rsidRDefault="002E5757" w:rsidP="00E62696">
            <w:pPr>
              <w:jc w:val="both"/>
              <w:rPr>
                <w:rFonts w:asciiTheme="minorHAnsi" w:hAnsiTheme="minorHAnsi" w:cstheme="minorHAnsi"/>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25-29</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30</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25,0</w:t>
            </w:r>
          </w:p>
        </w:tc>
      </w:tr>
      <w:tr w:rsidR="002E5757" w:rsidRPr="00E62696" w:rsidTr="00670FE9">
        <w:trPr>
          <w:trHeight w:val="97"/>
        </w:trPr>
        <w:tc>
          <w:tcPr>
            <w:tcW w:w="3469" w:type="dxa"/>
            <w:vMerge/>
          </w:tcPr>
          <w:p w:rsidR="002E5757" w:rsidRPr="00E62696" w:rsidRDefault="002E5757" w:rsidP="00E62696">
            <w:pPr>
              <w:jc w:val="both"/>
              <w:rPr>
                <w:rFonts w:asciiTheme="minorHAnsi" w:hAnsiTheme="minorHAnsi" w:cstheme="minorHAnsi"/>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30-34</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26</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21,7</w:t>
            </w:r>
          </w:p>
        </w:tc>
      </w:tr>
      <w:tr w:rsidR="002E5757" w:rsidRPr="00E62696" w:rsidTr="00670FE9">
        <w:trPr>
          <w:trHeight w:val="97"/>
        </w:trPr>
        <w:tc>
          <w:tcPr>
            <w:tcW w:w="3469" w:type="dxa"/>
            <w:vMerge/>
          </w:tcPr>
          <w:p w:rsidR="002E5757" w:rsidRPr="00E62696" w:rsidRDefault="002E5757" w:rsidP="00E62696">
            <w:pPr>
              <w:jc w:val="both"/>
              <w:rPr>
                <w:rFonts w:asciiTheme="minorHAnsi" w:hAnsiTheme="minorHAnsi" w:cstheme="minorHAnsi"/>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35-39</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20</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16,7</w:t>
            </w:r>
          </w:p>
        </w:tc>
      </w:tr>
      <w:tr w:rsidR="002E5757" w:rsidRPr="00E62696" w:rsidTr="00670FE9">
        <w:trPr>
          <w:trHeight w:val="97"/>
        </w:trPr>
        <w:tc>
          <w:tcPr>
            <w:tcW w:w="3469" w:type="dxa"/>
            <w:vMerge/>
          </w:tcPr>
          <w:p w:rsidR="002E5757" w:rsidRPr="00E62696" w:rsidRDefault="002E5757" w:rsidP="00E62696">
            <w:pPr>
              <w:jc w:val="both"/>
              <w:rPr>
                <w:rFonts w:asciiTheme="minorHAnsi" w:hAnsiTheme="minorHAnsi" w:cstheme="minorHAnsi"/>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40 ve üzeri</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32</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26,7</w:t>
            </w:r>
          </w:p>
        </w:tc>
      </w:tr>
      <w:tr w:rsidR="002E5757" w:rsidRPr="00E62696" w:rsidTr="00670FE9">
        <w:trPr>
          <w:trHeight w:val="167"/>
        </w:trPr>
        <w:tc>
          <w:tcPr>
            <w:tcW w:w="3469" w:type="dxa"/>
            <w:vMerge w:val="restart"/>
          </w:tcPr>
          <w:p w:rsidR="002E5757" w:rsidRPr="00E62696" w:rsidRDefault="002E5757" w:rsidP="00E62696">
            <w:pPr>
              <w:jc w:val="both"/>
              <w:rPr>
                <w:rFonts w:asciiTheme="minorHAnsi" w:hAnsiTheme="minorHAnsi" w:cstheme="minorHAnsi"/>
                <w:b/>
                <w:sz w:val="22"/>
                <w:szCs w:val="22"/>
              </w:rPr>
            </w:pPr>
          </w:p>
          <w:p w:rsidR="002E5757" w:rsidRPr="00E62696" w:rsidRDefault="002E5757" w:rsidP="00E62696">
            <w:pPr>
              <w:jc w:val="both"/>
              <w:rPr>
                <w:rFonts w:asciiTheme="minorHAnsi" w:hAnsiTheme="minorHAnsi" w:cstheme="minorHAnsi"/>
                <w:b/>
                <w:sz w:val="22"/>
                <w:szCs w:val="22"/>
              </w:rPr>
            </w:pPr>
          </w:p>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Kurumda Çalışma Süresi</w:t>
            </w: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eastAsia="Times New Roman" w:hAnsiTheme="minorHAnsi" w:cstheme="minorHAnsi"/>
                <w:color w:val="000000"/>
                <w:sz w:val="22"/>
                <w:szCs w:val="22"/>
              </w:rPr>
              <w:t>1 yıldan az    </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7</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5,8</w:t>
            </w:r>
          </w:p>
        </w:tc>
      </w:tr>
      <w:tr w:rsidR="002E5757" w:rsidRPr="00E62696" w:rsidTr="00670FE9">
        <w:trPr>
          <w:trHeight w:val="162"/>
        </w:trPr>
        <w:tc>
          <w:tcPr>
            <w:tcW w:w="3469" w:type="dxa"/>
            <w:vMerge/>
          </w:tcPr>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1-5</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46</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38,3</w:t>
            </w:r>
          </w:p>
        </w:tc>
      </w:tr>
      <w:tr w:rsidR="002E5757" w:rsidRPr="00E62696" w:rsidTr="00670FE9">
        <w:trPr>
          <w:trHeight w:val="162"/>
        </w:trPr>
        <w:tc>
          <w:tcPr>
            <w:tcW w:w="3469" w:type="dxa"/>
            <w:vMerge/>
          </w:tcPr>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6-10</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20</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16,7</w:t>
            </w:r>
          </w:p>
        </w:tc>
      </w:tr>
      <w:tr w:rsidR="002E5757" w:rsidRPr="00E62696" w:rsidTr="00670FE9">
        <w:trPr>
          <w:trHeight w:val="162"/>
        </w:trPr>
        <w:tc>
          <w:tcPr>
            <w:tcW w:w="3469" w:type="dxa"/>
            <w:vMerge/>
          </w:tcPr>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11-15</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18</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15,0</w:t>
            </w:r>
          </w:p>
        </w:tc>
      </w:tr>
      <w:tr w:rsidR="002E5757" w:rsidRPr="00E62696" w:rsidTr="00670FE9">
        <w:trPr>
          <w:trHeight w:val="162"/>
        </w:trPr>
        <w:tc>
          <w:tcPr>
            <w:tcW w:w="3469" w:type="dxa"/>
            <w:vMerge/>
          </w:tcPr>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16-20</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5</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4,2</w:t>
            </w:r>
          </w:p>
        </w:tc>
      </w:tr>
      <w:tr w:rsidR="002E5757" w:rsidRPr="00E62696" w:rsidTr="00670FE9">
        <w:trPr>
          <w:trHeight w:val="162"/>
        </w:trPr>
        <w:tc>
          <w:tcPr>
            <w:tcW w:w="3469" w:type="dxa"/>
            <w:vMerge/>
          </w:tcPr>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20 ve üzeri</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24</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20,0</w:t>
            </w:r>
          </w:p>
        </w:tc>
      </w:tr>
      <w:tr w:rsidR="002E5757" w:rsidRPr="00E62696" w:rsidTr="00670FE9">
        <w:trPr>
          <w:trHeight w:val="183"/>
        </w:trPr>
        <w:tc>
          <w:tcPr>
            <w:tcW w:w="3469" w:type="dxa"/>
            <w:vMerge w:val="restart"/>
          </w:tcPr>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bCs/>
                <w:sz w:val="22"/>
                <w:szCs w:val="22"/>
              </w:rPr>
              <w:t>Kaza Geçirme durumu</w:t>
            </w:r>
          </w:p>
          <w:p w:rsidR="002E5757" w:rsidRPr="00E62696" w:rsidRDefault="002E5757" w:rsidP="00E62696">
            <w:pPr>
              <w:jc w:val="both"/>
              <w:rPr>
                <w:rFonts w:asciiTheme="minorHAnsi" w:hAnsiTheme="minorHAnsi" w:cstheme="minorHAnsi"/>
                <w:b/>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eastAsia="Times New Roman" w:hAnsiTheme="minorHAnsi" w:cstheme="minorHAnsi"/>
                <w:color w:val="000000"/>
                <w:sz w:val="22"/>
                <w:szCs w:val="22"/>
              </w:rPr>
              <w:t>Evet    </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20</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16,7</w:t>
            </w:r>
          </w:p>
        </w:tc>
      </w:tr>
      <w:tr w:rsidR="002E5757" w:rsidRPr="00E62696" w:rsidTr="00670FE9">
        <w:trPr>
          <w:trHeight w:val="374"/>
        </w:trPr>
        <w:tc>
          <w:tcPr>
            <w:tcW w:w="3469" w:type="dxa"/>
            <w:vMerge/>
          </w:tcPr>
          <w:p w:rsidR="002E5757" w:rsidRPr="00E62696" w:rsidRDefault="002E5757" w:rsidP="00E62696">
            <w:pPr>
              <w:jc w:val="both"/>
              <w:rPr>
                <w:rFonts w:asciiTheme="minorHAnsi" w:hAnsiTheme="minorHAnsi" w:cstheme="minorHAnsi"/>
                <w:sz w:val="22"/>
                <w:szCs w:val="22"/>
              </w:rPr>
            </w:pPr>
          </w:p>
        </w:tc>
        <w:tc>
          <w:tcPr>
            <w:tcW w:w="1701"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Hayır</w:t>
            </w:r>
          </w:p>
        </w:tc>
        <w:tc>
          <w:tcPr>
            <w:tcW w:w="993"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100</w:t>
            </w:r>
          </w:p>
        </w:tc>
        <w:tc>
          <w:tcPr>
            <w:tcW w:w="992" w:type="dxa"/>
          </w:tcPr>
          <w:p w:rsidR="002E5757" w:rsidRPr="00E62696" w:rsidRDefault="002E5757" w:rsidP="00E62696">
            <w:pPr>
              <w:ind w:left="60" w:right="60"/>
              <w:jc w:val="both"/>
              <w:rPr>
                <w:rFonts w:asciiTheme="minorHAnsi" w:hAnsiTheme="minorHAnsi" w:cstheme="minorHAnsi"/>
                <w:sz w:val="22"/>
                <w:szCs w:val="22"/>
              </w:rPr>
            </w:pPr>
            <w:r w:rsidRPr="00E62696">
              <w:rPr>
                <w:rFonts w:asciiTheme="minorHAnsi" w:hAnsiTheme="minorHAnsi" w:cstheme="minorHAnsi"/>
                <w:sz w:val="22"/>
                <w:szCs w:val="22"/>
              </w:rPr>
              <w:t>83,3</w:t>
            </w:r>
          </w:p>
        </w:tc>
      </w:tr>
      <w:tr w:rsidR="002E5757" w:rsidRPr="00E62696" w:rsidTr="00670FE9">
        <w:tc>
          <w:tcPr>
            <w:tcW w:w="5170" w:type="dxa"/>
            <w:gridSpan w:val="2"/>
          </w:tcPr>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Toplam</w:t>
            </w:r>
          </w:p>
        </w:tc>
        <w:tc>
          <w:tcPr>
            <w:tcW w:w="993"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120</w:t>
            </w:r>
          </w:p>
        </w:tc>
        <w:tc>
          <w:tcPr>
            <w:tcW w:w="992"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100</w:t>
            </w:r>
          </w:p>
        </w:tc>
      </w:tr>
    </w:tbl>
    <w:p w:rsidR="002E5757" w:rsidRPr="00E62696" w:rsidRDefault="002E5757" w:rsidP="00E62696">
      <w:pPr>
        <w:pStyle w:val="NormalWeb"/>
        <w:spacing w:before="0" w:beforeAutospacing="0" w:after="120" w:afterAutospacing="0"/>
        <w:jc w:val="both"/>
        <w:rPr>
          <w:rFonts w:asciiTheme="minorHAnsi" w:hAnsiTheme="minorHAnsi" w:cstheme="minorHAnsi"/>
          <w:sz w:val="22"/>
          <w:szCs w:val="22"/>
        </w:rPr>
      </w:pPr>
    </w:p>
    <w:p w:rsidR="002E5757" w:rsidRPr="00E62696" w:rsidRDefault="002E5757" w:rsidP="00E62696">
      <w:pPr>
        <w:shd w:val="clear" w:color="auto" w:fill="FFFFFF"/>
        <w:spacing w:after="120" w:line="240" w:lineRule="auto"/>
        <w:jc w:val="both"/>
        <w:rPr>
          <w:rFonts w:cstheme="minorHAnsi"/>
          <w:b/>
        </w:rPr>
      </w:pPr>
    </w:p>
    <w:p w:rsidR="002E5757" w:rsidRPr="00E62696" w:rsidRDefault="002E5757" w:rsidP="00E62696">
      <w:pPr>
        <w:shd w:val="clear" w:color="auto" w:fill="FFFFFF"/>
        <w:spacing w:after="120" w:line="240" w:lineRule="auto"/>
        <w:jc w:val="both"/>
        <w:rPr>
          <w:rFonts w:cstheme="minorHAnsi"/>
          <w:b/>
        </w:rPr>
      </w:pPr>
    </w:p>
    <w:p w:rsidR="002E5757" w:rsidRPr="00E62696" w:rsidRDefault="002E5757" w:rsidP="00E62696">
      <w:pPr>
        <w:shd w:val="clear" w:color="auto" w:fill="FFFFFF"/>
        <w:spacing w:after="120" w:line="240" w:lineRule="auto"/>
        <w:jc w:val="both"/>
        <w:rPr>
          <w:rFonts w:eastAsia="Calibri" w:cstheme="minorHAnsi"/>
        </w:rPr>
      </w:pPr>
    </w:p>
    <w:p w:rsidR="002E5757" w:rsidRPr="00E62696" w:rsidRDefault="002E5757" w:rsidP="00E62696">
      <w:pPr>
        <w:shd w:val="clear" w:color="auto" w:fill="FFFFFF"/>
        <w:spacing w:after="120" w:line="240" w:lineRule="auto"/>
        <w:jc w:val="both"/>
        <w:rPr>
          <w:rFonts w:eastAsia="Calibri" w:cstheme="minorHAnsi"/>
        </w:rPr>
      </w:pPr>
      <w:r w:rsidRPr="00E62696">
        <w:rPr>
          <w:rFonts w:eastAsia="Calibri" w:cstheme="minorHAnsi"/>
        </w:rPr>
        <w:lastRenderedPageBreak/>
        <w:t xml:space="preserve">Araştırmaya katılan </w:t>
      </w:r>
      <w:proofErr w:type="spellStart"/>
      <w:r w:rsidRPr="00E62696">
        <w:rPr>
          <w:rFonts w:eastAsia="Calibri" w:cstheme="minorHAnsi"/>
        </w:rPr>
        <w:t>işgörenlerin</w:t>
      </w:r>
      <w:proofErr w:type="spellEnd"/>
      <w:r w:rsidRPr="00E62696">
        <w:rPr>
          <w:rFonts w:eastAsia="Calibri" w:cstheme="minorHAnsi"/>
        </w:rPr>
        <w:t xml:space="preserve"> tamamı erkek, %</w:t>
      </w:r>
      <w:r w:rsidRPr="00E62696">
        <w:rPr>
          <w:rFonts w:cstheme="minorHAnsi"/>
        </w:rPr>
        <w:t xml:space="preserve">69,2’si </w:t>
      </w:r>
      <w:r w:rsidRPr="00E62696">
        <w:rPr>
          <w:rFonts w:eastAsia="Calibri" w:cstheme="minorHAnsi"/>
        </w:rPr>
        <w:t>evli, %</w:t>
      </w:r>
      <w:r w:rsidRPr="00E62696">
        <w:rPr>
          <w:rFonts w:cstheme="minorHAnsi"/>
        </w:rPr>
        <w:t xml:space="preserve">26,7’si </w:t>
      </w:r>
      <w:r w:rsidRPr="00E62696">
        <w:rPr>
          <w:rFonts w:eastAsia="Calibri" w:cstheme="minorHAnsi"/>
        </w:rPr>
        <w:t>40 ve üzeri yaş aralığında olup büyük bir kısmı (%</w:t>
      </w:r>
      <w:r w:rsidRPr="00E62696">
        <w:rPr>
          <w:rFonts w:cstheme="minorHAnsi"/>
        </w:rPr>
        <w:t>72,5</w:t>
      </w:r>
      <w:r w:rsidR="00E62696">
        <w:rPr>
          <w:rFonts w:eastAsia="Calibri" w:cstheme="minorHAnsi"/>
        </w:rPr>
        <w:t xml:space="preserve">) lise mezunudur. </w:t>
      </w:r>
      <w:proofErr w:type="spellStart"/>
      <w:r w:rsidRPr="00E62696">
        <w:rPr>
          <w:rFonts w:eastAsia="Calibri" w:cstheme="minorHAnsi"/>
        </w:rPr>
        <w:t>İşgörenlerin</w:t>
      </w:r>
      <w:proofErr w:type="spellEnd"/>
      <w:r w:rsidRPr="00E62696">
        <w:rPr>
          <w:rFonts w:eastAsia="Calibri" w:cstheme="minorHAnsi"/>
        </w:rPr>
        <w:t xml:space="preserve"> %</w:t>
      </w:r>
      <w:r w:rsidRPr="00E62696">
        <w:rPr>
          <w:rFonts w:cstheme="minorHAnsi"/>
        </w:rPr>
        <w:t>38,3</w:t>
      </w:r>
      <w:r w:rsidRPr="00E62696">
        <w:rPr>
          <w:rFonts w:eastAsia="Calibri" w:cstheme="minorHAnsi"/>
        </w:rPr>
        <w:t>’ü 1-5 yıl çalışma deneyimine sahip ve %16,7’si daha önce iş kazası geçirmiştir.</w:t>
      </w:r>
    </w:p>
    <w:p w:rsidR="002E5757" w:rsidRPr="00E62696" w:rsidRDefault="00670FE9" w:rsidP="00E62696">
      <w:pPr>
        <w:shd w:val="clear" w:color="auto" w:fill="FFFFFF"/>
        <w:spacing w:after="120" w:line="240" w:lineRule="auto"/>
        <w:jc w:val="both"/>
        <w:rPr>
          <w:rFonts w:eastAsia="Calibri" w:cstheme="minorHAnsi"/>
          <w:b/>
        </w:rPr>
      </w:pPr>
      <w:r w:rsidRPr="00E62696">
        <w:rPr>
          <w:rFonts w:eastAsia="Calibri" w:cstheme="minorHAnsi"/>
          <w:b/>
        </w:rPr>
        <w:t xml:space="preserve">                                                            </w:t>
      </w:r>
      <w:r w:rsidR="002E5757" w:rsidRPr="00E62696">
        <w:rPr>
          <w:rFonts w:eastAsia="Calibri" w:cstheme="minorHAnsi"/>
          <w:b/>
        </w:rPr>
        <w:t>T</w:t>
      </w:r>
      <w:r w:rsidR="002E5757" w:rsidRPr="00E62696">
        <w:rPr>
          <w:rFonts w:cstheme="minorHAnsi"/>
          <w:b/>
        </w:rPr>
        <w:t xml:space="preserve">ablo 2: </w:t>
      </w:r>
      <w:r w:rsidR="002E5757" w:rsidRPr="00E62696">
        <w:rPr>
          <w:rFonts w:cstheme="minorHAnsi"/>
        </w:rPr>
        <w:t>Kaza Geçirme Nedenleri</w:t>
      </w:r>
    </w:p>
    <w:tbl>
      <w:tblPr>
        <w:tblStyle w:val="TabloKlavuzu"/>
        <w:tblW w:w="0" w:type="auto"/>
        <w:jc w:val="center"/>
        <w:tblLook w:val="04A0" w:firstRow="1" w:lastRow="0" w:firstColumn="1" w:lastColumn="0" w:noHBand="0" w:noVBand="1"/>
      </w:tblPr>
      <w:tblGrid>
        <w:gridCol w:w="6136"/>
        <w:gridCol w:w="810"/>
        <w:gridCol w:w="709"/>
      </w:tblGrid>
      <w:tr w:rsidR="002E5757" w:rsidRPr="00E62696" w:rsidTr="00357DF8">
        <w:trPr>
          <w:jc w:val="center"/>
        </w:trPr>
        <w:tc>
          <w:tcPr>
            <w:tcW w:w="6136" w:type="dxa"/>
          </w:tcPr>
          <w:p w:rsidR="002E5757" w:rsidRPr="00E62696" w:rsidRDefault="002E5757" w:rsidP="00E62696">
            <w:pPr>
              <w:spacing w:after="120"/>
              <w:jc w:val="both"/>
              <w:rPr>
                <w:rFonts w:asciiTheme="minorHAnsi" w:hAnsiTheme="minorHAnsi" w:cstheme="minorHAnsi"/>
                <w:b/>
                <w:sz w:val="22"/>
                <w:szCs w:val="22"/>
              </w:rPr>
            </w:pPr>
          </w:p>
        </w:tc>
        <w:tc>
          <w:tcPr>
            <w:tcW w:w="810" w:type="dxa"/>
          </w:tcPr>
          <w:p w:rsidR="002E5757" w:rsidRPr="00E62696" w:rsidRDefault="002E5757" w:rsidP="00E62696">
            <w:pPr>
              <w:spacing w:after="120"/>
              <w:jc w:val="both"/>
              <w:rPr>
                <w:rFonts w:asciiTheme="minorHAnsi" w:hAnsiTheme="minorHAnsi" w:cstheme="minorHAnsi"/>
                <w:b/>
                <w:sz w:val="22"/>
                <w:szCs w:val="22"/>
              </w:rPr>
            </w:pPr>
            <w:proofErr w:type="gramStart"/>
            <w:r w:rsidRPr="00E62696">
              <w:rPr>
                <w:rFonts w:asciiTheme="minorHAnsi" w:hAnsiTheme="minorHAnsi" w:cstheme="minorHAnsi"/>
                <w:b/>
                <w:sz w:val="22"/>
                <w:szCs w:val="22"/>
              </w:rPr>
              <w:t>n</w:t>
            </w:r>
            <w:proofErr w:type="gramEnd"/>
          </w:p>
        </w:tc>
        <w:tc>
          <w:tcPr>
            <w:tcW w:w="709" w:type="dxa"/>
          </w:tcPr>
          <w:p w:rsidR="002E5757" w:rsidRPr="00E62696" w:rsidRDefault="002E5757" w:rsidP="00E62696">
            <w:pPr>
              <w:spacing w:after="120"/>
              <w:jc w:val="both"/>
              <w:rPr>
                <w:rFonts w:asciiTheme="minorHAnsi" w:hAnsiTheme="minorHAnsi" w:cstheme="minorHAnsi"/>
                <w:b/>
                <w:sz w:val="22"/>
                <w:szCs w:val="22"/>
              </w:rPr>
            </w:pPr>
            <w:r w:rsidRPr="00E62696">
              <w:rPr>
                <w:rFonts w:asciiTheme="minorHAnsi" w:hAnsiTheme="minorHAnsi" w:cstheme="minorHAnsi"/>
                <w:b/>
                <w:sz w:val="22"/>
                <w:szCs w:val="22"/>
              </w:rPr>
              <w:t>%</w:t>
            </w:r>
          </w:p>
        </w:tc>
      </w:tr>
      <w:tr w:rsidR="002E5757" w:rsidRPr="00E62696" w:rsidTr="00357DF8">
        <w:trPr>
          <w:jc w:val="center"/>
        </w:trPr>
        <w:tc>
          <w:tcPr>
            <w:tcW w:w="6136"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Çalışma ortamı koşulları</w:t>
            </w:r>
          </w:p>
        </w:tc>
        <w:tc>
          <w:tcPr>
            <w:tcW w:w="810"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2</w:t>
            </w:r>
          </w:p>
        </w:tc>
        <w:tc>
          <w:tcPr>
            <w:tcW w:w="709"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10</w:t>
            </w:r>
          </w:p>
        </w:tc>
      </w:tr>
      <w:tr w:rsidR="002E5757" w:rsidRPr="00E62696" w:rsidTr="00357DF8">
        <w:trPr>
          <w:jc w:val="center"/>
        </w:trPr>
        <w:tc>
          <w:tcPr>
            <w:tcW w:w="6136"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Dalgınlık, dikkatsizlik, uykusuzluk, yorgunluk veya hastalık</w:t>
            </w:r>
          </w:p>
        </w:tc>
        <w:tc>
          <w:tcPr>
            <w:tcW w:w="810"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8</w:t>
            </w:r>
          </w:p>
        </w:tc>
        <w:tc>
          <w:tcPr>
            <w:tcW w:w="709"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40</w:t>
            </w:r>
          </w:p>
        </w:tc>
      </w:tr>
      <w:tr w:rsidR="002E5757" w:rsidRPr="00E62696" w:rsidTr="00357DF8">
        <w:trPr>
          <w:jc w:val="center"/>
        </w:trPr>
        <w:tc>
          <w:tcPr>
            <w:tcW w:w="6136"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Teknolojinin eski olması</w:t>
            </w:r>
          </w:p>
        </w:tc>
        <w:tc>
          <w:tcPr>
            <w:tcW w:w="810"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2</w:t>
            </w:r>
          </w:p>
        </w:tc>
        <w:tc>
          <w:tcPr>
            <w:tcW w:w="709"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10</w:t>
            </w:r>
          </w:p>
        </w:tc>
      </w:tr>
      <w:tr w:rsidR="002E5757" w:rsidRPr="00E62696" w:rsidTr="00357DF8">
        <w:trPr>
          <w:jc w:val="center"/>
        </w:trPr>
        <w:tc>
          <w:tcPr>
            <w:tcW w:w="6136"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Kişisel koruyucuların kullanılmaması</w:t>
            </w:r>
          </w:p>
        </w:tc>
        <w:tc>
          <w:tcPr>
            <w:tcW w:w="810"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2</w:t>
            </w:r>
          </w:p>
        </w:tc>
        <w:tc>
          <w:tcPr>
            <w:tcW w:w="709"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10</w:t>
            </w:r>
          </w:p>
        </w:tc>
      </w:tr>
      <w:tr w:rsidR="002E5757" w:rsidRPr="00E62696" w:rsidTr="00357DF8">
        <w:trPr>
          <w:jc w:val="center"/>
        </w:trPr>
        <w:tc>
          <w:tcPr>
            <w:tcW w:w="6136"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Bilgisizlik, acemilik</w:t>
            </w:r>
          </w:p>
        </w:tc>
        <w:tc>
          <w:tcPr>
            <w:tcW w:w="810"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1</w:t>
            </w:r>
          </w:p>
        </w:tc>
        <w:tc>
          <w:tcPr>
            <w:tcW w:w="709"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5</w:t>
            </w:r>
          </w:p>
        </w:tc>
      </w:tr>
      <w:tr w:rsidR="002E5757" w:rsidRPr="00E62696" w:rsidTr="00357DF8">
        <w:trPr>
          <w:jc w:val="center"/>
        </w:trPr>
        <w:tc>
          <w:tcPr>
            <w:tcW w:w="6136"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Diğer</w:t>
            </w:r>
          </w:p>
        </w:tc>
        <w:tc>
          <w:tcPr>
            <w:tcW w:w="810"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5</w:t>
            </w:r>
          </w:p>
        </w:tc>
        <w:tc>
          <w:tcPr>
            <w:tcW w:w="709" w:type="dxa"/>
            <w:vAlign w:val="center"/>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25</w:t>
            </w:r>
          </w:p>
        </w:tc>
      </w:tr>
      <w:tr w:rsidR="002E5757" w:rsidRPr="00E62696" w:rsidTr="00357DF8">
        <w:trPr>
          <w:jc w:val="center"/>
        </w:trPr>
        <w:tc>
          <w:tcPr>
            <w:tcW w:w="6136"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Toplam</w:t>
            </w:r>
          </w:p>
        </w:tc>
        <w:tc>
          <w:tcPr>
            <w:tcW w:w="810"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20</w:t>
            </w:r>
          </w:p>
        </w:tc>
        <w:tc>
          <w:tcPr>
            <w:tcW w:w="709"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100</w:t>
            </w:r>
          </w:p>
        </w:tc>
      </w:tr>
    </w:tbl>
    <w:p w:rsidR="001D6CBF" w:rsidRDefault="001D6CBF" w:rsidP="00E62696">
      <w:pPr>
        <w:spacing w:after="120" w:line="240" w:lineRule="auto"/>
        <w:jc w:val="both"/>
        <w:rPr>
          <w:rFonts w:cstheme="minorHAnsi"/>
        </w:rPr>
      </w:pPr>
    </w:p>
    <w:p w:rsidR="002E5757" w:rsidRPr="00E62696" w:rsidRDefault="002E5757" w:rsidP="00E62696">
      <w:pPr>
        <w:spacing w:after="120" w:line="240" w:lineRule="auto"/>
        <w:jc w:val="both"/>
        <w:rPr>
          <w:rFonts w:cstheme="minorHAnsi"/>
        </w:rPr>
      </w:pPr>
      <w:r w:rsidRPr="00E62696">
        <w:rPr>
          <w:rFonts w:cstheme="minorHAnsi"/>
        </w:rPr>
        <w:t>Tablo 2’ye göre daha önce iş kazası geçirmiş katılımcıların %10’u çalışma ortamı koşulları, %40’ı dalgınlık, dikkatsizlik, uykusuzluk, yorgunluk veya hastalık, %10’u teknolojinin eski olması, %10’u kişisel koruyucuların kullanılmaması, %5’i bilgisizlik ve acemilik, %25’i ise diğer nedenlerden dolayı iş kazası geçirmişlerdir.</w:t>
      </w:r>
    </w:p>
    <w:p w:rsidR="002E5757" w:rsidRPr="00E62696" w:rsidRDefault="002E5757" w:rsidP="00E62696">
      <w:pPr>
        <w:shd w:val="clear" w:color="auto" w:fill="FFFFFF"/>
        <w:spacing w:after="120" w:line="240" w:lineRule="auto"/>
        <w:jc w:val="both"/>
        <w:rPr>
          <w:rFonts w:cstheme="minorHAnsi"/>
        </w:rPr>
      </w:pPr>
      <w:r w:rsidRPr="00E62696">
        <w:rPr>
          <w:rFonts w:cstheme="minorHAnsi"/>
        </w:rPr>
        <w:t xml:space="preserve">Zorlu (2008) tarafından geliştirilen 13 ifadeli ölçekteki 2-4-5-6-7-10-11 ve 12. İfadeler olumsuz oldukları için ters kodlanmış ve ölçek güvenirlik analizine tabi tutulmuştur. Ölçeğin </w:t>
      </w:r>
      <w:proofErr w:type="spellStart"/>
      <w:r w:rsidRPr="00E62696">
        <w:rPr>
          <w:rFonts w:cstheme="minorHAnsi"/>
        </w:rPr>
        <w:t>Cronbach's</w:t>
      </w:r>
      <w:proofErr w:type="spellEnd"/>
      <w:r w:rsidRPr="00E62696">
        <w:rPr>
          <w:rFonts w:cstheme="minorHAnsi"/>
        </w:rPr>
        <w:t xml:space="preserve"> Alpha kat sayısı 0,63 olarak tespit edilmiştir. Ölçeğin güvenirlik kat sayısını düşüren “</w:t>
      </w:r>
      <w:r w:rsidRPr="00E62696">
        <w:rPr>
          <w:rFonts w:cstheme="minorHAnsi"/>
          <w:i/>
        </w:rPr>
        <w:t>İş görenin tedbirli ve temkinli olmasının, iş kazalarının azalmasına etkisi yoktur”</w:t>
      </w:r>
      <w:r w:rsidRPr="00E62696">
        <w:rPr>
          <w:rFonts w:cstheme="minorHAnsi"/>
        </w:rPr>
        <w:t xml:space="preserve"> ifadesi ölçekten çıkarılmış ve tekrar analiz yapılmıştır.</w:t>
      </w:r>
    </w:p>
    <w:p w:rsidR="001D6CBF" w:rsidRDefault="001D6CBF" w:rsidP="00E62696">
      <w:pPr>
        <w:shd w:val="clear" w:color="auto" w:fill="FFFFFF"/>
        <w:spacing w:after="120" w:line="240" w:lineRule="auto"/>
        <w:ind w:left="2832" w:firstLine="708"/>
        <w:jc w:val="both"/>
        <w:rPr>
          <w:rFonts w:cstheme="minorHAnsi"/>
          <w:b/>
        </w:rPr>
      </w:pPr>
    </w:p>
    <w:p w:rsidR="002E5757" w:rsidRPr="00E62696" w:rsidRDefault="002E5757" w:rsidP="00E62696">
      <w:pPr>
        <w:shd w:val="clear" w:color="auto" w:fill="FFFFFF"/>
        <w:spacing w:after="120" w:line="240" w:lineRule="auto"/>
        <w:ind w:left="2832" w:firstLine="708"/>
        <w:jc w:val="both"/>
        <w:rPr>
          <w:rFonts w:cstheme="minorHAnsi"/>
        </w:rPr>
      </w:pPr>
      <w:r w:rsidRPr="00E62696">
        <w:rPr>
          <w:rFonts w:cstheme="minorHAnsi"/>
          <w:b/>
        </w:rPr>
        <w:t xml:space="preserve">Tablo 3: </w:t>
      </w:r>
      <w:r w:rsidRPr="00E62696">
        <w:rPr>
          <w:rFonts w:cstheme="minorHAnsi"/>
          <w:bCs/>
        </w:rPr>
        <w:t>Güvenirlik Değeri</w:t>
      </w:r>
    </w:p>
    <w:tbl>
      <w:tblPr>
        <w:tblStyle w:val="TabloKlavuzu"/>
        <w:tblW w:w="0" w:type="auto"/>
        <w:jc w:val="center"/>
        <w:tblLook w:val="04A0" w:firstRow="1" w:lastRow="0" w:firstColumn="1" w:lastColumn="0" w:noHBand="0" w:noVBand="1"/>
      </w:tblPr>
      <w:tblGrid>
        <w:gridCol w:w="2564"/>
        <w:gridCol w:w="1530"/>
      </w:tblGrid>
      <w:tr w:rsidR="002E5757" w:rsidRPr="00E62696" w:rsidTr="00357DF8">
        <w:trPr>
          <w:jc w:val="center"/>
        </w:trPr>
        <w:tc>
          <w:tcPr>
            <w:tcW w:w="2564" w:type="dxa"/>
          </w:tcPr>
          <w:p w:rsidR="002E5757" w:rsidRPr="00E62696" w:rsidRDefault="002E5757" w:rsidP="00E62696">
            <w:pPr>
              <w:spacing w:after="120"/>
              <w:jc w:val="both"/>
              <w:rPr>
                <w:rFonts w:asciiTheme="minorHAnsi" w:hAnsiTheme="minorHAnsi" w:cstheme="minorHAnsi"/>
                <w:b/>
                <w:sz w:val="22"/>
                <w:szCs w:val="22"/>
              </w:rPr>
            </w:pPr>
            <w:proofErr w:type="spellStart"/>
            <w:r w:rsidRPr="00E62696">
              <w:rPr>
                <w:rFonts w:asciiTheme="minorHAnsi" w:hAnsiTheme="minorHAnsi" w:cstheme="minorHAnsi"/>
                <w:b/>
                <w:sz w:val="22"/>
                <w:szCs w:val="22"/>
              </w:rPr>
              <w:t>Cronbach's</w:t>
            </w:r>
            <w:proofErr w:type="spellEnd"/>
            <w:r w:rsidRPr="00E62696">
              <w:rPr>
                <w:rFonts w:asciiTheme="minorHAnsi" w:hAnsiTheme="minorHAnsi" w:cstheme="minorHAnsi"/>
                <w:b/>
                <w:sz w:val="22"/>
                <w:szCs w:val="22"/>
              </w:rPr>
              <w:t xml:space="preserve"> Alpha </w:t>
            </w:r>
            <w:r w:rsidRPr="00E62696">
              <w:rPr>
                <w:rFonts w:asciiTheme="minorHAnsi" w:hAnsiTheme="minorHAnsi" w:cstheme="minorHAnsi"/>
                <w:b/>
                <w:bCs/>
                <w:sz w:val="22"/>
                <w:szCs w:val="22"/>
              </w:rPr>
              <w:t>(</w:t>
            </w:r>
            <w:r w:rsidRPr="00E62696">
              <w:rPr>
                <w:rFonts w:asciiTheme="minorHAnsi" w:eastAsia="TimesNewRoman,Bold" w:hAnsiTheme="minorHAnsi" w:cstheme="minorHAnsi"/>
                <w:b/>
                <w:bCs/>
                <w:sz w:val="22"/>
                <w:szCs w:val="22"/>
              </w:rPr>
              <w:t>α</w:t>
            </w:r>
            <w:r w:rsidRPr="00E62696">
              <w:rPr>
                <w:rFonts w:asciiTheme="minorHAnsi" w:hAnsiTheme="minorHAnsi" w:cstheme="minorHAnsi"/>
                <w:b/>
                <w:bCs/>
                <w:sz w:val="22"/>
                <w:szCs w:val="22"/>
              </w:rPr>
              <w:t>)</w:t>
            </w:r>
          </w:p>
        </w:tc>
        <w:tc>
          <w:tcPr>
            <w:tcW w:w="1530" w:type="dxa"/>
          </w:tcPr>
          <w:p w:rsidR="002E5757" w:rsidRPr="00E62696" w:rsidRDefault="002E5757" w:rsidP="00E62696">
            <w:pPr>
              <w:spacing w:after="120"/>
              <w:jc w:val="both"/>
              <w:rPr>
                <w:rFonts w:asciiTheme="minorHAnsi" w:hAnsiTheme="minorHAnsi" w:cstheme="minorHAnsi"/>
                <w:b/>
                <w:sz w:val="22"/>
                <w:szCs w:val="22"/>
              </w:rPr>
            </w:pPr>
            <w:r w:rsidRPr="00E62696">
              <w:rPr>
                <w:rFonts w:asciiTheme="minorHAnsi" w:hAnsiTheme="minorHAnsi" w:cstheme="minorHAnsi"/>
                <w:b/>
                <w:sz w:val="22"/>
                <w:szCs w:val="22"/>
              </w:rPr>
              <w:t>İfade Sayısı</w:t>
            </w:r>
          </w:p>
        </w:tc>
      </w:tr>
      <w:tr w:rsidR="002E5757" w:rsidRPr="00E62696" w:rsidTr="00357DF8">
        <w:trPr>
          <w:jc w:val="center"/>
        </w:trPr>
        <w:tc>
          <w:tcPr>
            <w:tcW w:w="2564"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0,72</w:t>
            </w:r>
          </w:p>
        </w:tc>
        <w:tc>
          <w:tcPr>
            <w:tcW w:w="1530"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12</w:t>
            </w:r>
          </w:p>
        </w:tc>
      </w:tr>
    </w:tbl>
    <w:p w:rsidR="001D6CBF" w:rsidRDefault="001D6CBF" w:rsidP="00E62696">
      <w:pPr>
        <w:spacing w:after="120" w:line="240" w:lineRule="auto"/>
        <w:jc w:val="both"/>
        <w:rPr>
          <w:rFonts w:cstheme="minorHAnsi"/>
        </w:rPr>
      </w:pPr>
    </w:p>
    <w:p w:rsidR="002E5757" w:rsidRPr="00E62696" w:rsidRDefault="002E5757" w:rsidP="00E62696">
      <w:pPr>
        <w:spacing w:after="120" w:line="240" w:lineRule="auto"/>
        <w:jc w:val="both"/>
        <w:rPr>
          <w:rFonts w:cstheme="minorHAnsi"/>
        </w:rPr>
      </w:pPr>
      <w:r w:rsidRPr="00E62696">
        <w:rPr>
          <w:rFonts w:cstheme="minorHAnsi"/>
        </w:rPr>
        <w:t xml:space="preserve">Tablo 3’te görüldüğü üzere ölçeğin güvenirlik değeri </w:t>
      </w:r>
      <w:r w:rsidRPr="00E62696">
        <w:rPr>
          <w:rFonts w:cstheme="minorHAnsi"/>
          <w:bCs/>
        </w:rPr>
        <w:t>(</w:t>
      </w:r>
      <w:r w:rsidRPr="00E62696">
        <w:rPr>
          <w:rFonts w:eastAsia="TimesNewRoman,Bold" w:cstheme="minorHAnsi"/>
          <w:bCs/>
        </w:rPr>
        <w:t>α</w:t>
      </w:r>
      <w:r w:rsidRPr="00E62696">
        <w:rPr>
          <w:rFonts w:cstheme="minorHAnsi"/>
          <w:bCs/>
        </w:rPr>
        <w:t>)</w:t>
      </w:r>
      <w:r w:rsidRPr="00E62696">
        <w:rPr>
          <w:rFonts w:cstheme="minorHAnsi"/>
        </w:rPr>
        <w:t xml:space="preserve"> 0,72 olarak bulunmuştur. Bu değer ölçeğin güvenilir oldu</w:t>
      </w:r>
      <w:r w:rsidRPr="00E62696">
        <w:rPr>
          <w:rFonts w:eastAsia="TimesNewRoman" w:cstheme="minorHAnsi"/>
        </w:rPr>
        <w:t>ğ</w:t>
      </w:r>
      <w:r w:rsidRPr="00E62696">
        <w:rPr>
          <w:rFonts w:cstheme="minorHAnsi"/>
        </w:rPr>
        <w:t>u göstermektedir.</w:t>
      </w:r>
    </w:p>
    <w:p w:rsidR="002E5757" w:rsidRPr="00E62696" w:rsidRDefault="002E5757" w:rsidP="00E62696">
      <w:pPr>
        <w:shd w:val="clear" w:color="auto" w:fill="FFFFFF"/>
        <w:spacing w:after="120" w:line="240" w:lineRule="auto"/>
        <w:jc w:val="both"/>
        <w:rPr>
          <w:rFonts w:cstheme="minorHAnsi"/>
          <w:b/>
        </w:rPr>
      </w:pPr>
    </w:p>
    <w:p w:rsidR="002E5757" w:rsidRPr="00E62696" w:rsidRDefault="002E5757" w:rsidP="00E62696">
      <w:pPr>
        <w:shd w:val="clear" w:color="auto" w:fill="FFFFFF"/>
        <w:spacing w:after="120" w:line="240" w:lineRule="auto"/>
        <w:ind w:left="2124" w:firstLine="708"/>
        <w:jc w:val="both"/>
        <w:rPr>
          <w:rFonts w:cstheme="minorHAnsi"/>
          <w:b/>
        </w:rPr>
      </w:pPr>
      <w:r w:rsidRPr="00E62696">
        <w:rPr>
          <w:rFonts w:cstheme="minorHAnsi"/>
          <w:b/>
        </w:rPr>
        <w:t xml:space="preserve">Tablo 4: </w:t>
      </w:r>
      <w:r w:rsidRPr="00E62696">
        <w:rPr>
          <w:rFonts w:cstheme="minorHAnsi"/>
        </w:rPr>
        <w:t>İş Güvenliği ve İş Kazası Algısı</w:t>
      </w:r>
    </w:p>
    <w:tbl>
      <w:tblPr>
        <w:tblStyle w:val="TabloKlavuzu"/>
        <w:tblW w:w="0" w:type="auto"/>
        <w:jc w:val="center"/>
        <w:tblLayout w:type="fixed"/>
        <w:tblLook w:val="04A0" w:firstRow="1" w:lastRow="0" w:firstColumn="1" w:lastColumn="0" w:noHBand="0" w:noVBand="1"/>
      </w:tblPr>
      <w:tblGrid>
        <w:gridCol w:w="3223"/>
        <w:gridCol w:w="888"/>
        <w:gridCol w:w="1276"/>
        <w:gridCol w:w="1275"/>
      </w:tblGrid>
      <w:tr w:rsidR="002E5757" w:rsidRPr="00E62696" w:rsidTr="00357DF8">
        <w:trPr>
          <w:jc w:val="center"/>
        </w:trPr>
        <w:tc>
          <w:tcPr>
            <w:tcW w:w="3223" w:type="dxa"/>
          </w:tcPr>
          <w:p w:rsidR="002E5757" w:rsidRPr="00E62696" w:rsidRDefault="002E5757" w:rsidP="00E62696">
            <w:pPr>
              <w:spacing w:after="120"/>
              <w:jc w:val="both"/>
              <w:rPr>
                <w:rFonts w:asciiTheme="minorHAnsi" w:hAnsiTheme="minorHAnsi" w:cstheme="minorHAnsi"/>
                <w:b/>
                <w:sz w:val="22"/>
                <w:szCs w:val="22"/>
              </w:rPr>
            </w:pPr>
          </w:p>
        </w:tc>
        <w:tc>
          <w:tcPr>
            <w:tcW w:w="888" w:type="dxa"/>
          </w:tcPr>
          <w:p w:rsidR="002E5757" w:rsidRPr="00E62696" w:rsidRDefault="002E5757" w:rsidP="00E62696">
            <w:pPr>
              <w:spacing w:after="120"/>
              <w:jc w:val="both"/>
              <w:rPr>
                <w:rFonts w:asciiTheme="minorHAnsi" w:hAnsiTheme="minorHAnsi" w:cstheme="minorHAnsi"/>
                <w:b/>
                <w:sz w:val="22"/>
                <w:szCs w:val="22"/>
              </w:rPr>
            </w:pPr>
            <w:r w:rsidRPr="00E62696">
              <w:rPr>
                <w:rFonts w:asciiTheme="minorHAnsi" w:hAnsiTheme="minorHAnsi" w:cstheme="minorHAnsi"/>
                <w:b/>
                <w:sz w:val="22"/>
                <w:szCs w:val="22"/>
              </w:rPr>
              <w:t>İfade Sayısı</w:t>
            </w:r>
          </w:p>
        </w:tc>
        <w:tc>
          <w:tcPr>
            <w:tcW w:w="1276" w:type="dxa"/>
          </w:tcPr>
          <w:p w:rsidR="002E5757" w:rsidRPr="00E62696" w:rsidRDefault="002E5757" w:rsidP="00E62696">
            <w:pPr>
              <w:spacing w:after="120"/>
              <w:jc w:val="both"/>
              <w:rPr>
                <w:rFonts w:asciiTheme="minorHAnsi" w:hAnsiTheme="minorHAnsi" w:cstheme="minorHAnsi"/>
                <w:b/>
                <w:sz w:val="22"/>
                <w:szCs w:val="22"/>
              </w:rPr>
            </w:pPr>
            <w:r w:rsidRPr="00E62696">
              <w:rPr>
                <w:rFonts w:asciiTheme="minorHAnsi" w:hAnsiTheme="minorHAnsi" w:cstheme="minorHAnsi"/>
                <w:b/>
                <w:sz w:val="22"/>
                <w:szCs w:val="22"/>
              </w:rPr>
              <w:t>Ortalama</w:t>
            </w:r>
          </w:p>
        </w:tc>
        <w:tc>
          <w:tcPr>
            <w:tcW w:w="1275" w:type="dxa"/>
          </w:tcPr>
          <w:p w:rsidR="002E5757" w:rsidRPr="00E62696" w:rsidRDefault="002E5757" w:rsidP="00E62696">
            <w:pPr>
              <w:spacing w:after="120"/>
              <w:jc w:val="both"/>
              <w:rPr>
                <w:rFonts w:asciiTheme="minorHAnsi" w:hAnsiTheme="minorHAnsi" w:cstheme="minorHAnsi"/>
                <w:b/>
                <w:sz w:val="22"/>
                <w:szCs w:val="22"/>
              </w:rPr>
            </w:pPr>
            <w:r w:rsidRPr="00E62696">
              <w:rPr>
                <w:rFonts w:asciiTheme="minorHAnsi" w:hAnsiTheme="minorHAnsi" w:cstheme="minorHAnsi"/>
                <w:b/>
                <w:sz w:val="22"/>
                <w:szCs w:val="22"/>
              </w:rPr>
              <w:t>Standart Sapma</w:t>
            </w:r>
          </w:p>
        </w:tc>
      </w:tr>
      <w:tr w:rsidR="002E5757" w:rsidRPr="00E62696" w:rsidTr="00357DF8">
        <w:trPr>
          <w:jc w:val="center"/>
        </w:trPr>
        <w:tc>
          <w:tcPr>
            <w:tcW w:w="3223" w:type="dxa"/>
          </w:tcPr>
          <w:p w:rsidR="002E5757" w:rsidRPr="00E62696" w:rsidRDefault="002E5757" w:rsidP="00E62696">
            <w:pPr>
              <w:spacing w:after="120"/>
              <w:jc w:val="both"/>
              <w:rPr>
                <w:rFonts w:asciiTheme="minorHAnsi" w:hAnsiTheme="minorHAnsi" w:cstheme="minorHAnsi"/>
                <w:b/>
                <w:sz w:val="22"/>
                <w:szCs w:val="22"/>
              </w:rPr>
            </w:pPr>
            <w:r w:rsidRPr="00E62696">
              <w:rPr>
                <w:rFonts w:asciiTheme="minorHAnsi" w:hAnsiTheme="minorHAnsi" w:cstheme="minorHAnsi"/>
                <w:b/>
                <w:sz w:val="22"/>
                <w:szCs w:val="22"/>
              </w:rPr>
              <w:t>İş güvenliği ve iş kazası algısı</w:t>
            </w:r>
          </w:p>
        </w:tc>
        <w:tc>
          <w:tcPr>
            <w:tcW w:w="888"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12</w:t>
            </w:r>
          </w:p>
        </w:tc>
        <w:tc>
          <w:tcPr>
            <w:tcW w:w="1276"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4,18</w:t>
            </w:r>
          </w:p>
        </w:tc>
        <w:tc>
          <w:tcPr>
            <w:tcW w:w="1275" w:type="dxa"/>
          </w:tcPr>
          <w:p w:rsidR="002E5757" w:rsidRPr="00E62696" w:rsidRDefault="002E5757" w:rsidP="00E62696">
            <w:pPr>
              <w:spacing w:after="120"/>
              <w:jc w:val="both"/>
              <w:rPr>
                <w:rFonts w:asciiTheme="minorHAnsi" w:hAnsiTheme="minorHAnsi" w:cstheme="minorHAnsi"/>
                <w:sz w:val="22"/>
                <w:szCs w:val="22"/>
              </w:rPr>
            </w:pPr>
            <w:r w:rsidRPr="00E62696">
              <w:rPr>
                <w:rFonts w:asciiTheme="minorHAnsi" w:hAnsiTheme="minorHAnsi" w:cstheme="minorHAnsi"/>
                <w:sz w:val="22"/>
                <w:szCs w:val="22"/>
              </w:rPr>
              <w:t>,53</w:t>
            </w:r>
          </w:p>
        </w:tc>
      </w:tr>
    </w:tbl>
    <w:p w:rsidR="001D6CBF" w:rsidRDefault="001D6CBF" w:rsidP="00E62696">
      <w:pPr>
        <w:spacing w:after="120" w:line="240" w:lineRule="auto"/>
        <w:jc w:val="both"/>
        <w:rPr>
          <w:rFonts w:cstheme="minorHAnsi"/>
          <w:bCs/>
        </w:rPr>
      </w:pPr>
    </w:p>
    <w:p w:rsidR="002E5757" w:rsidRPr="00E62696" w:rsidRDefault="002E5757" w:rsidP="00E62696">
      <w:pPr>
        <w:spacing w:after="120" w:line="240" w:lineRule="auto"/>
        <w:jc w:val="both"/>
        <w:rPr>
          <w:rFonts w:cstheme="minorHAnsi"/>
          <w:bCs/>
        </w:rPr>
      </w:pPr>
      <w:proofErr w:type="spellStart"/>
      <w:r w:rsidRPr="00E62696">
        <w:rPr>
          <w:rFonts w:cstheme="minorHAnsi"/>
          <w:bCs/>
        </w:rPr>
        <w:t>İşgörenlerin</w:t>
      </w:r>
      <w:proofErr w:type="spellEnd"/>
      <w:r w:rsidRPr="00E62696">
        <w:rPr>
          <w:rFonts w:cstheme="minorHAnsi"/>
          <w:bCs/>
        </w:rPr>
        <w:t xml:space="preserve"> iş güvenliği ve iş kazasına yönelik algı düzeylerinin yüksek olduğu tespit edilmiştir.</w:t>
      </w:r>
    </w:p>
    <w:p w:rsidR="002E5757" w:rsidRDefault="002E5757" w:rsidP="00E62696">
      <w:pPr>
        <w:pStyle w:val="ResimYazs"/>
        <w:spacing w:after="120"/>
        <w:jc w:val="both"/>
        <w:rPr>
          <w:rFonts w:cstheme="minorHAnsi"/>
          <w:color w:val="auto"/>
          <w:sz w:val="22"/>
          <w:szCs w:val="22"/>
        </w:rPr>
      </w:pPr>
    </w:p>
    <w:p w:rsidR="001D6CBF" w:rsidRDefault="001D6CBF">
      <w:pPr>
        <w:rPr>
          <w:rFonts w:cstheme="minorHAnsi"/>
          <w:b/>
          <w:bCs/>
        </w:rPr>
      </w:pPr>
      <w:r>
        <w:rPr>
          <w:rFonts w:cstheme="minorHAnsi"/>
        </w:rPr>
        <w:br w:type="page"/>
      </w:r>
    </w:p>
    <w:p w:rsidR="002E5757" w:rsidRPr="00E62696" w:rsidRDefault="002E5757" w:rsidP="00E62696">
      <w:pPr>
        <w:pStyle w:val="ResimYazs"/>
        <w:spacing w:after="120"/>
        <w:ind w:left="708" w:firstLine="708"/>
        <w:jc w:val="center"/>
        <w:rPr>
          <w:rFonts w:eastAsia="Calibri" w:cstheme="minorHAnsi"/>
          <w:b w:val="0"/>
          <w:color w:val="auto"/>
          <w:sz w:val="22"/>
          <w:szCs w:val="22"/>
        </w:rPr>
      </w:pPr>
      <w:r w:rsidRPr="00E62696">
        <w:rPr>
          <w:rFonts w:cstheme="minorHAnsi"/>
          <w:color w:val="auto"/>
          <w:sz w:val="22"/>
          <w:szCs w:val="22"/>
        </w:rPr>
        <w:lastRenderedPageBreak/>
        <w:t xml:space="preserve">Tablo 5: </w:t>
      </w:r>
      <w:proofErr w:type="spellStart"/>
      <w:r w:rsidRPr="00E62696">
        <w:rPr>
          <w:rFonts w:cstheme="minorHAnsi"/>
          <w:b w:val="0"/>
          <w:color w:val="auto"/>
          <w:sz w:val="22"/>
          <w:szCs w:val="22"/>
        </w:rPr>
        <w:t>İşgörenlerin</w:t>
      </w:r>
      <w:proofErr w:type="spellEnd"/>
      <w:r w:rsidRPr="00E62696">
        <w:rPr>
          <w:rFonts w:cstheme="minorHAnsi"/>
          <w:b w:val="0"/>
          <w:color w:val="auto"/>
          <w:sz w:val="22"/>
          <w:szCs w:val="22"/>
        </w:rPr>
        <w:t xml:space="preserve"> İş Güvenliği ve İş Kazası Algı Düzeyinin Medeni Durum Değişkenine Göre Farklılaşması</w:t>
      </w:r>
    </w:p>
    <w:tbl>
      <w:tblPr>
        <w:tblStyle w:val="TabloKlavuzu"/>
        <w:tblW w:w="7936" w:type="dxa"/>
        <w:jc w:val="center"/>
        <w:tblLook w:val="04A0" w:firstRow="1" w:lastRow="0" w:firstColumn="1" w:lastColumn="0" w:noHBand="0" w:noVBand="1"/>
      </w:tblPr>
      <w:tblGrid>
        <w:gridCol w:w="2124"/>
        <w:gridCol w:w="1134"/>
        <w:gridCol w:w="686"/>
        <w:gridCol w:w="1216"/>
        <w:gridCol w:w="1123"/>
        <w:gridCol w:w="826"/>
        <w:gridCol w:w="827"/>
      </w:tblGrid>
      <w:tr w:rsidR="002E5757" w:rsidRPr="00E62696" w:rsidTr="00357DF8">
        <w:trPr>
          <w:jc w:val="center"/>
        </w:trPr>
        <w:tc>
          <w:tcPr>
            <w:tcW w:w="2124" w:type="dxa"/>
          </w:tcPr>
          <w:p w:rsidR="002E5757" w:rsidRPr="00E62696" w:rsidRDefault="002E5757" w:rsidP="00E62696">
            <w:pPr>
              <w:jc w:val="both"/>
              <w:rPr>
                <w:rFonts w:asciiTheme="minorHAnsi" w:eastAsia="Times New Roman" w:hAnsiTheme="minorHAnsi" w:cstheme="minorHAnsi"/>
                <w:b/>
                <w:sz w:val="22"/>
                <w:szCs w:val="22"/>
              </w:rPr>
            </w:pPr>
          </w:p>
        </w:tc>
        <w:tc>
          <w:tcPr>
            <w:tcW w:w="1134" w:type="dxa"/>
          </w:tcPr>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Medeni Durum</w:t>
            </w:r>
          </w:p>
        </w:tc>
        <w:tc>
          <w:tcPr>
            <w:tcW w:w="686" w:type="dxa"/>
          </w:tcPr>
          <w:p w:rsidR="002E5757" w:rsidRPr="00E62696" w:rsidRDefault="002E5757" w:rsidP="00E62696">
            <w:pPr>
              <w:jc w:val="both"/>
              <w:rPr>
                <w:rFonts w:asciiTheme="minorHAnsi" w:hAnsiTheme="minorHAnsi" w:cstheme="minorHAnsi"/>
                <w:b/>
                <w:sz w:val="22"/>
                <w:szCs w:val="22"/>
              </w:rPr>
            </w:pPr>
            <w:proofErr w:type="gramStart"/>
            <w:r w:rsidRPr="00E62696">
              <w:rPr>
                <w:rFonts w:asciiTheme="minorHAnsi" w:hAnsiTheme="minorHAnsi" w:cstheme="minorHAnsi"/>
                <w:b/>
                <w:sz w:val="22"/>
                <w:szCs w:val="22"/>
              </w:rPr>
              <w:t>n</w:t>
            </w:r>
            <w:proofErr w:type="gramEnd"/>
          </w:p>
        </w:tc>
        <w:tc>
          <w:tcPr>
            <w:tcW w:w="1216" w:type="dxa"/>
          </w:tcPr>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Ortalama</w:t>
            </w:r>
          </w:p>
        </w:tc>
        <w:tc>
          <w:tcPr>
            <w:tcW w:w="1123" w:type="dxa"/>
          </w:tcPr>
          <w:p w:rsidR="002E5757" w:rsidRPr="00E62696" w:rsidRDefault="002E5757" w:rsidP="00E62696">
            <w:pPr>
              <w:jc w:val="both"/>
              <w:rPr>
                <w:rFonts w:asciiTheme="minorHAnsi" w:hAnsiTheme="minorHAnsi" w:cstheme="minorHAnsi"/>
                <w:b/>
                <w:sz w:val="22"/>
                <w:szCs w:val="22"/>
              </w:rPr>
            </w:pPr>
            <w:r w:rsidRPr="00E62696">
              <w:rPr>
                <w:rFonts w:asciiTheme="minorHAnsi" w:hAnsiTheme="minorHAnsi" w:cstheme="minorHAnsi"/>
                <w:b/>
                <w:sz w:val="22"/>
                <w:szCs w:val="22"/>
              </w:rPr>
              <w:t>Standart Sapma</w:t>
            </w:r>
          </w:p>
        </w:tc>
        <w:tc>
          <w:tcPr>
            <w:tcW w:w="826" w:type="dxa"/>
          </w:tcPr>
          <w:p w:rsidR="002E5757" w:rsidRPr="00E62696" w:rsidRDefault="002E5757" w:rsidP="00E62696">
            <w:pPr>
              <w:jc w:val="both"/>
              <w:rPr>
                <w:rFonts w:asciiTheme="minorHAnsi" w:hAnsiTheme="minorHAnsi" w:cstheme="minorHAnsi"/>
                <w:b/>
                <w:sz w:val="22"/>
                <w:szCs w:val="22"/>
              </w:rPr>
            </w:pPr>
            <w:proofErr w:type="gramStart"/>
            <w:r w:rsidRPr="00E62696">
              <w:rPr>
                <w:rFonts w:asciiTheme="minorHAnsi" w:hAnsiTheme="minorHAnsi" w:cstheme="minorHAnsi"/>
                <w:b/>
                <w:sz w:val="22"/>
                <w:szCs w:val="22"/>
              </w:rPr>
              <w:t>t</w:t>
            </w:r>
            <w:proofErr w:type="gramEnd"/>
          </w:p>
        </w:tc>
        <w:tc>
          <w:tcPr>
            <w:tcW w:w="827" w:type="dxa"/>
          </w:tcPr>
          <w:p w:rsidR="002E5757" w:rsidRPr="00E62696" w:rsidRDefault="002E5757" w:rsidP="00E62696">
            <w:pPr>
              <w:jc w:val="both"/>
              <w:rPr>
                <w:rFonts w:asciiTheme="minorHAnsi" w:hAnsiTheme="minorHAnsi" w:cstheme="minorHAnsi"/>
                <w:b/>
                <w:sz w:val="22"/>
                <w:szCs w:val="22"/>
              </w:rPr>
            </w:pPr>
            <w:proofErr w:type="gramStart"/>
            <w:r w:rsidRPr="00E62696">
              <w:rPr>
                <w:rFonts w:asciiTheme="minorHAnsi" w:hAnsiTheme="minorHAnsi" w:cstheme="minorHAnsi"/>
                <w:b/>
                <w:sz w:val="22"/>
                <w:szCs w:val="22"/>
              </w:rPr>
              <w:t>p</w:t>
            </w:r>
            <w:proofErr w:type="gramEnd"/>
          </w:p>
        </w:tc>
      </w:tr>
      <w:tr w:rsidR="002E5757" w:rsidRPr="00E62696" w:rsidTr="00357DF8">
        <w:trPr>
          <w:jc w:val="center"/>
        </w:trPr>
        <w:tc>
          <w:tcPr>
            <w:tcW w:w="2124" w:type="dxa"/>
            <w:vMerge w:val="restart"/>
          </w:tcPr>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hAnsiTheme="minorHAnsi" w:cstheme="minorHAnsi"/>
                <w:b/>
                <w:sz w:val="22"/>
                <w:szCs w:val="22"/>
              </w:rPr>
              <w:t>İş güvenliği ve iş kazası algısı</w:t>
            </w:r>
          </w:p>
        </w:tc>
        <w:tc>
          <w:tcPr>
            <w:tcW w:w="1134"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Bekâr</w:t>
            </w:r>
          </w:p>
        </w:tc>
        <w:tc>
          <w:tcPr>
            <w:tcW w:w="686"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37</w:t>
            </w:r>
          </w:p>
        </w:tc>
        <w:tc>
          <w:tcPr>
            <w:tcW w:w="1216"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4,20</w:t>
            </w:r>
          </w:p>
        </w:tc>
        <w:tc>
          <w:tcPr>
            <w:tcW w:w="1123"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,52</w:t>
            </w:r>
          </w:p>
        </w:tc>
        <w:tc>
          <w:tcPr>
            <w:tcW w:w="826" w:type="dxa"/>
            <w:vMerge w:val="restart"/>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,227</w:t>
            </w:r>
          </w:p>
        </w:tc>
        <w:tc>
          <w:tcPr>
            <w:tcW w:w="827" w:type="dxa"/>
            <w:vMerge w:val="restart"/>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,821</w:t>
            </w:r>
          </w:p>
        </w:tc>
      </w:tr>
      <w:tr w:rsidR="002E5757" w:rsidRPr="00E62696" w:rsidTr="00357DF8">
        <w:trPr>
          <w:jc w:val="center"/>
        </w:trPr>
        <w:tc>
          <w:tcPr>
            <w:tcW w:w="2124" w:type="dxa"/>
            <w:vMerge/>
          </w:tcPr>
          <w:p w:rsidR="002E5757" w:rsidRPr="00E62696" w:rsidRDefault="002E5757" w:rsidP="00E62696">
            <w:pPr>
              <w:jc w:val="both"/>
              <w:rPr>
                <w:rFonts w:asciiTheme="minorHAnsi" w:eastAsia="Times New Roman" w:hAnsiTheme="minorHAnsi" w:cstheme="minorHAnsi"/>
                <w:b/>
                <w:sz w:val="22"/>
                <w:szCs w:val="22"/>
              </w:rPr>
            </w:pPr>
          </w:p>
        </w:tc>
        <w:tc>
          <w:tcPr>
            <w:tcW w:w="1134" w:type="dxa"/>
          </w:tcPr>
          <w:p w:rsidR="002E5757" w:rsidRPr="00E62696" w:rsidRDefault="002E5757" w:rsidP="00E62696">
            <w:pPr>
              <w:jc w:val="both"/>
              <w:rPr>
                <w:rFonts w:asciiTheme="minorHAnsi" w:hAnsiTheme="minorHAnsi" w:cstheme="minorHAnsi"/>
                <w:sz w:val="22"/>
                <w:szCs w:val="22"/>
              </w:rPr>
            </w:pPr>
            <w:r w:rsidRPr="00E62696">
              <w:rPr>
                <w:rFonts w:asciiTheme="minorHAnsi" w:hAnsiTheme="minorHAnsi" w:cstheme="minorHAnsi"/>
                <w:sz w:val="22"/>
                <w:szCs w:val="22"/>
              </w:rPr>
              <w:t>Evli</w:t>
            </w:r>
          </w:p>
        </w:tc>
        <w:tc>
          <w:tcPr>
            <w:tcW w:w="686"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83</w:t>
            </w:r>
          </w:p>
        </w:tc>
        <w:tc>
          <w:tcPr>
            <w:tcW w:w="1216"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4,17</w:t>
            </w:r>
          </w:p>
        </w:tc>
        <w:tc>
          <w:tcPr>
            <w:tcW w:w="1123"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,53</w:t>
            </w:r>
          </w:p>
        </w:tc>
        <w:tc>
          <w:tcPr>
            <w:tcW w:w="826" w:type="dxa"/>
            <w:vMerge/>
          </w:tcPr>
          <w:p w:rsidR="002E5757" w:rsidRPr="00E62696" w:rsidRDefault="002E5757" w:rsidP="00E62696">
            <w:pPr>
              <w:jc w:val="both"/>
              <w:rPr>
                <w:rFonts w:asciiTheme="minorHAnsi" w:eastAsia="Times New Roman" w:hAnsiTheme="minorHAnsi" w:cstheme="minorHAnsi"/>
                <w:b/>
                <w:sz w:val="22"/>
                <w:szCs w:val="22"/>
              </w:rPr>
            </w:pPr>
          </w:p>
        </w:tc>
        <w:tc>
          <w:tcPr>
            <w:tcW w:w="827" w:type="dxa"/>
            <w:vMerge/>
          </w:tcPr>
          <w:p w:rsidR="002E5757" w:rsidRPr="00E62696" w:rsidRDefault="002E5757" w:rsidP="00E62696">
            <w:pPr>
              <w:jc w:val="both"/>
              <w:rPr>
                <w:rFonts w:asciiTheme="minorHAnsi" w:eastAsia="Times New Roman" w:hAnsiTheme="minorHAnsi" w:cstheme="minorHAnsi"/>
                <w:b/>
                <w:sz w:val="22"/>
                <w:szCs w:val="22"/>
              </w:rPr>
            </w:pPr>
          </w:p>
        </w:tc>
      </w:tr>
    </w:tbl>
    <w:p w:rsidR="001D6CBF" w:rsidRDefault="001D6CBF" w:rsidP="00E62696">
      <w:pPr>
        <w:spacing w:after="120" w:line="240" w:lineRule="auto"/>
        <w:jc w:val="both"/>
        <w:rPr>
          <w:rFonts w:cstheme="minorHAnsi"/>
          <w:bCs/>
        </w:rPr>
      </w:pPr>
    </w:p>
    <w:p w:rsidR="002E5757" w:rsidRPr="00E62696" w:rsidRDefault="002E5757" w:rsidP="00E62696">
      <w:pPr>
        <w:spacing w:after="120" w:line="240" w:lineRule="auto"/>
        <w:jc w:val="both"/>
        <w:rPr>
          <w:rFonts w:eastAsia="Calibri" w:cstheme="minorHAnsi"/>
        </w:rPr>
      </w:pPr>
      <w:proofErr w:type="spellStart"/>
      <w:r w:rsidRPr="00E62696">
        <w:rPr>
          <w:rFonts w:cstheme="minorHAnsi"/>
          <w:bCs/>
        </w:rPr>
        <w:t>İşgörenlerin</w:t>
      </w:r>
      <w:proofErr w:type="spellEnd"/>
      <w:r w:rsidRPr="00E62696">
        <w:rPr>
          <w:rFonts w:cstheme="minorHAnsi"/>
          <w:bCs/>
        </w:rPr>
        <w:t xml:space="preserve"> iş güvenliği ve iş kazası</w:t>
      </w:r>
      <w:r w:rsidRPr="00E62696">
        <w:rPr>
          <w:rFonts w:cstheme="minorHAnsi"/>
        </w:rPr>
        <w:t xml:space="preserve"> algı düzeyinin medeni durum değişkenine göre farklılaşmasını tespit etmek amacıyla bağımsız örneklem t testi analizi yapılmış ve</w:t>
      </w:r>
      <w:r w:rsidRPr="00E62696">
        <w:rPr>
          <w:rFonts w:eastAsia="Calibri" w:cstheme="minorHAnsi"/>
        </w:rPr>
        <w:t xml:space="preserve"> gerçekleştirilen analiz sonucunda </w:t>
      </w:r>
      <w:r w:rsidRPr="00E62696">
        <w:rPr>
          <w:rFonts w:cstheme="minorHAnsi"/>
        </w:rPr>
        <w:t>iş güvenliği ve iş kazası algısının</w:t>
      </w:r>
      <w:r w:rsidRPr="00E62696">
        <w:rPr>
          <w:rFonts w:eastAsia="Calibri" w:cstheme="minorHAnsi"/>
        </w:rPr>
        <w:t xml:space="preserve"> medeni</w:t>
      </w:r>
      <w:r w:rsidR="00EC362C">
        <w:rPr>
          <w:rFonts w:eastAsia="Calibri" w:cstheme="minorHAnsi"/>
        </w:rPr>
        <w:t xml:space="preserve"> duruma göre farklılaşmadığı  (</w:t>
      </w:r>
      <w:r w:rsidRPr="00E62696">
        <w:rPr>
          <w:rFonts w:eastAsia="Calibri" w:cstheme="minorHAnsi"/>
        </w:rPr>
        <w:t>t= ,227; p&gt; 0,05) tespit edilmiştir.</w:t>
      </w:r>
    </w:p>
    <w:p w:rsidR="002E5757" w:rsidRPr="00E62696" w:rsidRDefault="002E5757" w:rsidP="00E62696">
      <w:pPr>
        <w:shd w:val="clear" w:color="auto" w:fill="FFFFFF"/>
        <w:spacing w:after="120" w:line="240" w:lineRule="auto"/>
        <w:ind w:left="708"/>
        <w:jc w:val="both"/>
        <w:rPr>
          <w:rFonts w:eastAsia="Times New Roman" w:cstheme="minorHAnsi"/>
          <w:b/>
          <w:lang w:eastAsia="tr-TR"/>
        </w:rPr>
      </w:pPr>
      <w:r w:rsidRPr="00E62696">
        <w:rPr>
          <w:rFonts w:eastAsia="Times New Roman" w:cstheme="minorHAnsi"/>
          <w:b/>
          <w:lang w:eastAsia="tr-TR"/>
        </w:rPr>
        <w:t xml:space="preserve">Tablo 6: </w:t>
      </w:r>
      <w:proofErr w:type="spellStart"/>
      <w:r w:rsidRPr="00E62696">
        <w:rPr>
          <w:rFonts w:cstheme="minorHAnsi"/>
          <w:bCs/>
        </w:rPr>
        <w:t>İşgörenlerin</w:t>
      </w:r>
      <w:proofErr w:type="spellEnd"/>
      <w:r w:rsidRPr="00E62696">
        <w:rPr>
          <w:rFonts w:cstheme="minorHAnsi"/>
          <w:bCs/>
        </w:rPr>
        <w:t xml:space="preserve"> İş Güvenliği ve İş Kazası </w:t>
      </w:r>
      <w:r w:rsidRPr="00E62696">
        <w:rPr>
          <w:rFonts w:cstheme="minorHAnsi"/>
        </w:rPr>
        <w:t>Algı Düzeyinin</w:t>
      </w:r>
      <w:r w:rsidR="001D6CBF">
        <w:rPr>
          <w:rFonts w:cstheme="minorHAnsi"/>
        </w:rPr>
        <w:t xml:space="preserve"> </w:t>
      </w:r>
      <w:r w:rsidRPr="00E62696">
        <w:rPr>
          <w:rFonts w:cstheme="minorHAnsi"/>
          <w:bCs/>
        </w:rPr>
        <w:t>Yaşa Göre Farklılaşması</w:t>
      </w:r>
    </w:p>
    <w:tbl>
      <w:tblPr>
        <w:tblStyle w:val="TabloKlavuzu"/>
        <w:tblW w:w="7204" w:type="dxa"/>
        <w:jc w:val="center"/>
        <w:tblLook w:val="04A0" w:firstRow="1" w:lastRow="0" w:firstColumn="1" w:lastColumn="0" w:noHBand="0" w:noVBand="1"/>
      </w:tblPr>
      <w:tblGrid>
        <w:gridCol w:w="1756"/>
        <w:gridCol w:w="1164"/>
        <w:gridCol w:w="1243"/>
        <w:gridCol w:w="1408"/>
        <w:gridCol w:w="830"/>
        <w:gridCol w:w="803"/>
      </w:tblGrid>
      <w:tr w:rsidR="002E5757" w:rsidRPr="00E62696" w:rsidTr="00357DF8">
        <w:trPr>
          <w:jc w:val="center"/>
        </w:trPr>
        <w:tc>
          <w:tcPr>
            <w:tcW w:w="1756" w:type="dxa"/>
          </w:tcPr>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Yaş</w:t>
            </w:r>
          </w:p>
        </w:tc>
        <w:tc>
          <w:tcPr>
            <w:tcW w:w="1164" w:type="dxa"/>
          </w:tcPr>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Kareler Toplamı</w:t>
            </w:r>
          </w:p>
        </w:tc>
        <w:tc>
          <w:tcPr>
            <w:tcW w:w="1243" w:type="dxa"/>
          </w:tcPr>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Serbestlik</w:t>
            </w:r>
          </w:p>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Derecesi</w:t>
            </w:r>
          </w:p>
        </w:tc>
        <w:tc>
          <w:tcPr>
            <w:tcW w:w="1408" w:type="dxa"/>
          </w:tcPr>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Kareler Ortalaması</w:t>
            </w:r>
          </w:p>
        </w:tc>
        <w:tc>
          <w:tcPr>
            <w:tcW w:w="830" w:type="dxa"/>
          </w:tcPr>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F</w:t>
            </w:r>
          </w:p>
        </w:tc>
        <w:tc>
          <w:tcPr>
            <w:tcW w:w="803" w:type="dxa"/>
          </w:tcPr>
          <w:p w:rsidR="002E5757" w:rsidRPr="00E62696" w:rsidRDefault="002E5757" w:rsidP="00E62696">
            <w:pPr>
              <w:jc w:val="both"/>
              <w:rPr>
                <w:rFonts w:asciiTheme="minorHAnsi" w:eastAsia="Times New Roman" w:hAnsiTheme="minorHAnsi" w:cstheme="minorHAnsi"/>
                <w:b/>
                <w:sz w:val="22"/>
                <w:szCs w:val="22"/>
              </w:rPr>
            </w:pPr>
            <w:proofErr w:type="gramStart"/>
            <w:r w:rsidRPr="00E62696">
              <w:rPr>
                <w:rFonts w:asciiTheme="minorHAnsi" w:eastAsia="Times New Roman" w:hAnsiTheme="minorHAnsi" w:cstheme="minorHAnsi"/>
                <w:b/>
                <w:sz w:val="22"/>
                <w:szCs w:val="22"/>
              </w:rPr>
              <w:t>p</w:t>
            </w:r>
            <w:proofErr w:type="gramEnd"/>
          </w:p>
        </w:tc>
      </w:tr>
      <w:tr w:rsidR="002E5757" w:rsidRPr="00E62696" w:rsidTr="00357DF8">
        <w:trPr>
          <w:jc w:val="center"/>
        </w:trPr>
        <w:tc>
          <w:tcPr>
            <w:tcW w:w="1756" w:type="dxa"/>
          </w:tcPr>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Gruplar arası</w:t>
            </w:r>
          </w:p>
        </w:tc>
        <w:tc>
          <w:tcPr>
            <w:tcW w:w="1164"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3,333</w:t>
            </w:r>
          </w:p>
        </w:tc>
        <w:tc>
          <w:tcPr>
            <w:tcW w:w="1243"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4</w:t>
            </w:r>
          </w:p>
        </w:tc>
        <w:tc>
          <w:tcPr>
            <w:tcW w:w="1408"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,833</w:t>
            </w:r>
          </w:p>
        </w:tc>
        <w:tc>
          <w:tcPr>
            <w:tcW w:w="830" w:type="dxa"/>
            <w:vMerge w:val="restart"/>
          </w:tcPr>
          <w:p w:rsidR="002E5757" w:rsidRPr="00E62696" w:rsidRDefault="002E5757" w:rsidP="00E62696">
            <w:pPr>
              <w:jc w:val="both"/>
              <w:rPr>
                <w:rFonts w:asciiTheme="minorHAnsi" w:eastAsia="Times New Roman" w:hAnsiTheme="minorHAnsi" w:cstheme="minorHAnsi"/>
                <w:sz w:val="22"/>
                <w:szCs w:val="22"/>
              </w:rPr>
            </w:pPr>
          </w:p>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3,147</w:t>
            </w:r>
          </w:p>
        </w:tc>
        <w:tc>
          <w:tcPr>
            <w:tcW w:w="803" w:type="dxa"/>
            <w:vMerge w:val="restart"/>
          </w:tcPr>
          <w:p w:rsidR="002E5757" w:rsidRPr="00E62696" w:rsidRDefault="002E5757" w:rsidP="00E62696">
            <w:pPr>
              <w:jc w:val="both"/>
              <w:rPr>
                <w:rFonts w:asciiTheme="minorHAnsi" w:eastAsia="Times New Roman" w:hAnsiTheme="minorHAnsi" w:cstheme="minorHAnsi"/>
                <w:sz w:val="22"/>
                <w:szCs w:val="22"/>
              </w:rPr>
            </w:pPr>
          </w:p>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,017</w:t>
            </w:r>
          </w:p>
        </w:tc>
      </w:tr>
      <w:tr w:rsidR="002E5757" w:rsidRPr="00E62696" w:rsidTr="00357DF8">
        <w:trPr>
          <w:jc w:val="center"/>
        </w:trPr>
        <w:tc>
          <w:tcPr>
            <w:tcW w:w="1756" w:type="dxa"/>
          </w:tcPr>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Gruplar içi</w:t>
            </w:r>
          </w:p>
        </w:tc>
        <w:tc>
          <w:tcPr>
            <w:tcW w:w="1164"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30,444</w:t>
            </w:r>
          </w:p>
        </w:tc>
        <w:tc>
          <w:tcPr>
            <w:tcW w:w="1243"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115</w:t>
            </w:r>
          </w:p>
        </w:tc>
        <w:tc>
          <w:tcPr>
            <w:tcW w:w="1408"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,265</w:t>
            </w:r>
          </w:p>
        </w:tc>
        <w:tc>
          <w:tcPr>
            <w:tcW w:w="830" w:type="dxa"/>
            <w:vMerge/>
          </w:tcPr>
          <w:p w:rsidR="002E5757" w:rsidRPr="00E62696" w:rsidRDefault="002E5757" w:rsidP="00E62696">
            <w:pPr>
              <w:jc w:val="both"/>
              <w:rPr>
                <w:rFonts w:asciiTheme="minorHAnsi" w:eastAsia="Times New Roman" w:hAnsiTheme="minorHAnsi" w:cstheme="minorHAnsi"/>
                <w:b/>
                <w:sz w:val="22"/>
                <w:szCs w:val="22"/>
              </w:rPr>
            </w:pPr>
          </w:p>
        </w:tc>
        <w:tc>
          <w:tcPr>
            <w:tcW w:w="803" w:type="dxa"/>
            <w:vMerge/>
          </w:tcPr>
          <w:p w:rsidR="002E5757" w:rsidRPr="00E62696" w:rsidRDefault="002E5757" w:rsidP="00E62696">
            <w:pPr>
              <w:jc w:val="both"/>
              <w:rPr>
                <w:rFonts w:asciiTheme="minorHAnsi" w:eastAsia="Times New Roman" w:hAnsiTheme="minorHAnsi" w:cstheme="minorHAnsi"/>
                <w:b/>
                <w:sz w:val="22"/>
                <w:szCs w:val="22"/>
              </w:rPr>
            </w:pPr>
          </w:p>
        </w:tc>
      </w:tr>
      <w:tr w:rsidR="002E5757" w:rsidRPr="00E62696" w:rsidTr="00357DF8">
        <w:trPr>
          <w:jc w:val="center"/>
        </w:trPr>
        <w:tc>
          <w:tcPr>
            <w:tcW w:w="1756" w:type="dxa"/>
          </w:tcPr>
          <w:p w:rsidR="002E5757" w:rsidRPr="00E62696" w:rsidRDefault="002E5757" w:rsidP="00E62696">
            <w:pPr>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Genel</w:t>
            </w:r>
          </w:p>
        </w:tc>
        <w:tc>
          <w:tcPr>
            <w:tcW w:w="1164"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33,776</w:t>
            </w:r>
          </w:p>
        </w:tc>
        <w:tc>
          <w:tcPr>
            <w:tcW w:w="1243" w:type="dxa"/>
          </w:tcPr>
          <w:p w:rsidR="002E5757" w:rsidRPr="00E62696" w:rsidRDefault="002E5757" w:rsidP="00E62696">
            <w:pPr>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119</w:t>
            </w:r>
          </w:p>
        </w:tc>
        <w:tc>
          <w:tcPr>
            <w:tcW w:w="1408" w:type="dxa"/>
          </w:tcPr>
          <w:p w:rsidR="002E5757" w:rsidRPr="00E62696" w:rsidRDefault="002E5757" w:rsidP="00E62696">
            <w:pPr>
              <w:jc w:val="both"/>
              <w:rPr>
                <w:rFonts w:asciiTheme="minorHAnsi" w:eastAsia="Times New Roman" w:hAnsiTheme="minorHAnsi" w:cstheme="minorHAnsi"/>
                <w:sz w:val="22"/>
                <w:szCs w:val="22"/>
              </w:rPr>
            </w:pPr>
          </w:p>
        </w:tc>
        <w:tc>
          <w:tcPr>
            <w:tcW w:w="830" w:type="dxa"/>
            <w:vMerge/>
          </w:tcPr>
          <w:p w:rsidR="002E5757" w:rsidRPr="00E62696" w:rsidRDefault="002E5757" w:rsidP="00E62696">
            <w:pPr>
              <w:jc w:val="both"/>
              <w:rPr>
                <w:rFonts w:asciiTheme="minorHAnsi" w:eastAsia="Times New Roman" w:hAnsiTheme="minorHAnsi" w:cstheme="minorHAnsi"/>
                <w:b/>
                <w:sz w:val="22"/>
                <w:szCs w:val="22"/>
              </w:rPr>
            </w:pPr>
          </w:p>
        </w:tc>
        <w:tc>
          <w:tcPr>
            <w:tcW w:w="803" w:type="dxa"/>
            <w:vMerge/>
          </w:tcPr>
          <w:p w:rsidR="002E5757" w:rsidRPr="00E62696" w:rsidRDefault="002E5757" w:rsidP="00E62696">
            <w:pPr>
              <w:jc w:val="both"/>
              <w:rPr>
                <w:rFonts w:asciiTheme="minorHAnsi" w:eastAsia="Times New Roman" w:hAnsiTheme="minorHAnsi" w:cstheme="minorHAnsi"/>
                <w:b/>
                <w:sz w:val="22"/>
                <w:szCs w:val="22"/>
              </w:rPr>
            </w:pPr>
          </w:p>
        </w:tc>
      </w:tr>
    </w:tbl>
    <w:p w:rsidR="001D6CBF" w:rsidRDefault="001D6CBF" w:rsidP="00E62696">
      <w:pPr>
        <w:autoSpaceDE w:val="0"/>
        <w:autoSpaceDN w:val="0"/>
        <w:adjustRightInd w:val="0"/>
        <w:spacing w:after="120" w:line="240" w:lineRule="auto"/>
        <w:jc w:val="both"/>
        <w:rPr>
          <w:rFonts w:cstheme="minorHAnsi"/>
          <w:bCs/>
        </w:rPr>
      </w:pPr>
    </w:p>
    <w:p w:rsidR="002E5757" w:rsidRPr="00E62696" w:rsidRDefault="002E5757" w:rsidP="00E62696">
      <w:pPr>
        <w:autoSpaceDE w:val="0"/>
        <w:autoSpaceDN w:val="0"/>
        <w:adjustRightInd w:val="0"/>
        <w:spacing w:after="120" w:line="240" w:lineRule="auto"/>
        <w:jc w:val="both"/>
        <w:rPr>
          <w:rFonts w:eastAsia="Calibri" w:cstheme="minorHAnsi"/>
        </w:rPr>
      </w:pPr>
      <w:proofErr w:type="spellStart"/>
      <w:r w:rsidRPr="00E62696">
        <w:rPr>
          <w:rFonts w:cstheme="minorHAnsi"/>
          <w:bCs/>
        </w:rPr>
        <w:t>İşgörenlerin</w:t>
      </w:r>
      <w:proofErr w:type="spellEnd"/>
      <w:r w:rsidRPr="00E62696">
        <w:rPr>
          <w:rFonts w:cstheme="minorHAnsi"/>
          <w:bCs/>
        </w:rPr>
        <w:t xml:space="preserve"> iş güvenliği ve iş kazasına yönelik algı düzeyinin yaşa göre farklılaşmasını</w:t>
      </w:r>
      <w:r w:rsidRPr="00E62696">
        <w:rPr>
          <w:rFonts w:cstheme="minorHAnsi"/>
        </w:rPr>
        <w:t xml:space="preserve"> tespit etmek için ANOVA (Analysis of </w:t>
      </w:r>
      <w:proofErr w:type="spellStart"/>
      <w:r w:rsidRPr="00E62696">
        <w:rPr>
          <w:rFonts w:cstheme="minorHAnsi"/>
        </w:rPr>
        <w:t>Variance</w:t>
      </w:r>
      <w:proofErr w:type="spellEnd"/>
      <w:r w:rsidRPr="00E62696">
        <w:rPr>
          <w:rFonts w:cstheme="minorHAnsi"/>
        </w:rPr>
        <w:t>) testi yapılmı</w:t>
      </w:r>
      <w:r w:rsidRPr="00E62696">
        <w:rPr>
          <w:rFonts w:eastAsia="TimesNewRoman" w:cstheme="minorHAnsi"/>
        </w:rPr>
        <w:t>ş</w:t>
      </w:r>
      <w:r w:rsidRPr="00E62696">
        <w:rPr>
          <w:rFonts w:cstheme="minorHAnsi"/>
        </w:rPr>
        <w:t xml:space="preserve">tır. Tablodaki bulgulara göre yaş ile </w:t>
      </w:r>
      <w:r w:rsidRPr="00E62696">
        <w:rPr>
          <w:rFonts w:cstheme="minorHAnsi"/>
          <w:bCs/>
        </w:rPr>
        <w:t xml:space="preserve">iş güvenliği ve iş kazasına yönelik bilgi ve tutum düzeyi </w:t>
      </w:r>
      <w:r w:rsidRPr="00E62696">
        <w:rPr>
          <w:rFonts w:cstheme="minorHAnsi"/>
        </w:rPr>
        <w:t>arasında anlamlı fark vardır (F=3,147; p=0</w:t>
      </w:r>
      <w:r w:rsidRPr="00E62696">
        <w:rPr>
          <w:rFonts w:eastAsia="Times New Roman" w:cstheme="minorHAnsi"/>
          <w:lang w:eastAsia="tr-TR"/>
        </w:rPr>
        <w:t>,017</w:t>
      </w:r>
      <w:r w:rsidRPr="00E62696">
        <w:rPr>
          <w:rFonts w:cstheme="minorHAnsi"/>
        </w:rPr>
        <w:t xml:space="preserve">). </w:t>
      </w:r>
      <w:r w:rsidRPr="00E62696">
        <w:rPr>
          <w:rFonts w:eastAsia="Calibri" w:cstheme="minorHAnsi"/>
        </w:rPr>
        <w:t xml:space="preserve">Farklılığın hangi yaş grupları arasında olduğunu görmek amacıyla </w:t>
      </w:r>
      <w:proofErr w:type="spellStart"/>
      <w:r w:rsidRPr="00E62696">
        <w:rPr>
          <w:rFonts w:eastAsia="Calibri" w:cstheme="minorHAnsi"/>
        </w:rPr>
        <w:t>Tukey</w:t>
      </w:r>
      <w:proofErr w:type="spellEnd"/>
      <w:r w:rsidRPr="00E62696">
        <w:rPr>
          <w:rFonts w:eastAsia="Calibri" w:cstheme="minorHAnsi"/>
        </w:rPr>
        <w:t xml:space="preserve"> testi yapılmıştır.</w:t>
      </w:r>
    </w:p>
    <w:p w:rsidR="00670FE9" w:rsidRPr="00E62696" w:rsidRDefault="002E5757" w:rsidP="001D6CBF">
      <w:pPr>
        <w:shd w:val="clear" w:color="auto" w:fill="FFFFFF"/>
        <w:spacing w:after="0" w:line="240" w:lineRule="auto"/>
        <w:jc w:val="center"/>
        <w:rPr>
          <w:rFonts w:cstheme="minorHAnsi"/>
          <w:bCs/>
        </w:rPr>
      </w:pPr>
      <w:r w:rsidRPr="00E62696">
        <w:rPr>
          <w:rFonts w:eastAsia="Times New Roman" w:cstheme="minorHAnsi"/>
          <w:b/>
          <w:lang w:eastAsia="tr-TR"/>
        </w:rPr>
        <w:t xml:space="preserve">Tablo 7: </w:t>
      </w:r>
      <w:proofErr w:type="spellStart"/>
      <w:r w:rsidRPr="00E62696">
        <w:rPr>
          <w:rFonts w:cstheme="minorHAnsi"/>
          <w:bCs/>
        </w:rPr>
        <w:t>İşgörenlerin</w:t>
      </w:r>
      <w:proofErr w:type="spellEnd"/>
      <w:r w:rsidRPr="00E62696">
        <w:rPr>
          <w:rFonts w:cstheme="minorHAnsi"/>
          <w:bCs/>
        </w:rPr>
        <w:t xml:space="preserve"> İş Güvenliği ve İş Kazası </w:t>
      </w:r>
      <w:r w:rsidRPr="00E62696">
        <w:rPr>
          <w:rFonts w:cstheme="minorHAnsi"/>
        </w:rPr>
        <w:t xml:space="preserve">Algı Düzeyinin </w:t>
      </w:r>
      <w:r w:rsidRPr="00E62696">
        <w:rPr>
          <w:rFonts w:cstheme="minorHAnsi"/>
          <w:bCs/>
        </w:rPr>
        <w:t>Yaşa Göre Farklılaşması</w:t>
      </w:r>
    </w:p>
    <w:p w:rsidR="002E5757" w:rsidRPr="00E62696" w:rsidRDefault="002E5757" w:rsidP="001D6CBF">
      <w:pPr>
        <w:shd w:val="clear" w:color="auto" w:fill="FFFFFF"/>
        <w:spacing w:after="0" w:line="240" w:lineRule="auto"/>
        <w:jc w:val="center"/>
        <w:rPr>
          <w:rFonts w:cstheme="minorHAnsi"/>
          <w:bCs/>
        </w:rPr>
      </w:pPr>
      <w:proofErr w:type="spellStart"/>
      <w:r w:rsidRPr="00E62696">
        <w:rPr>
          <w:rFonts w:cstheme="minorHAnsi"/>
          <w:bCs/>
        </w:rPr>
        <w:t>Tukey</w:t>
      </w:r>
      <w:proofErr w:type="spellEnd"/>
      <w:r w:rsidRPr="00E62696">
        <w:rPr>
          <w:rFonts w:cstheme="minorHAnsi"/>
          <w:bCs/>
        </w:rPr>
        <w:t xml:space="preserve"> Testi Sonuçları</w:t>
      </w:r>
    </w:p>
    <w:tbl>
      <w:tblPr>
        <w:tblStyle w:val="TabloKlavuzu"/>
        <w:tblW w:w="6937" w:type="dxa"/>
        <w:jc w:val="center"/>
        <w:tblLayout w:type="fixed"/>
        <w:tblLook w:val="0000" w:firstRow="0" w:lastRow="0" w:firstColumn="0" w:lastColumn="0" w:noHBand="0" w:noVBand="0"/>
      </w:tblPr>
      <w:tblGrid>
        <w:gridCol w:w="1523"/>
        <w:gridCol w:w="1523"/>
        <w:gridCol w:w="1481"/>
        <w:gridCol w:w="1276"/>
        <w:gridCol w:w="1134"/>
      </w:tblGrid>
      <w:tr w:rsidR="002E5757" w:rsidRPr="00E62696" w:rsidTr="00357DF8">
        <w:trPr>
          <w:trHeight w:val="389"/>
          <w:jc w:val="center"/>
        </w:trPr>
        <w:tc>
          <w:tcPr>
            <w:tcW w:w="1523"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(I) Yaş</w:t>
            </w:r>
          </w:p>
        </w:tc>
        <w:tc>
          <w:tcPr>
            <w:tcW w:w="1523"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(J) Yaş</w:t>
            </w:r>
          </w:p>
        </w:tc>
        <w:tc>
          <w:tcPr>
            <w:tcW w:w="1481"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Ortalama Farkı (I-J)</w:t>
            </w:r>
          </w:p>
        </w:tc>
        <w:tc>
          <w:tcPr>
            <w:tcW w:w="1276"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proofErr w:type="spellStart"/>
            <w:r w:rsidRPr="00E62696">
              <w:rPr>
                <w:rFonts w:asciiTheme="minorHAnsi" w:hAnsiTheme="minorHAnsi" w:cstheme="minorHAnsi"/>
                <w:b/>
                <w:color w:val="000000"/>
                <w:sz w:val="22"/>
                <w:szCs w:val="22"/>
              </w:rPr>
              <w:t>Std</w:t>
            </w:r>
            <w:proofErr w:type="spellEnd"/>
            <w:r w:rsidRPr="00E62696">
              <w:rPr>
                <w:rFonts w:asciiTheme="minorHAnsi" w:hAnsiTheme="minorHAnsi" w:cstheme="minorHAnsi"/>
                <w:b/>
                <w:color w:val="000000"/>
                <w:sz w:val="22"/>
                <w:szCs w:val="22"/>
              </w:rPr>
              <w:t>. Hata</w:t>
            </w:r>
          </w:p>
        </w:tc>
        <w:tc>
          <w:tcPr>
            <w:tcW w:w="1134"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proofErr w:type="gramStart"/>
            <w:r w:rsidRPr="00E62696">
              <w:rPr>
                <w:rFonts w:asciiTheme="minorHAnsi" w:hAnsiTheme="minorHAnsi" w:cstheme="minorHAnsi"/>
                <w:b/>
                <w:color w:val="000000"/>
                <w:sz w:val="22"/>
                <w:szCs w:val="22"/>
              </w:rPr>
              <w:t>p</w:t>
            </w:r>
            <w:proofErr w:type="gramEnd"/>
          </w:p>
        </w:tc>
      </w:tr>
      <w:tr w:rsidR="002E5757" w:rsidRPr="00E62696" w:rsidTr="00357DF8">
        <w:trPr>
          <w:trHeight w:val="389"/>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color w:val="000000"/>
                <w:sz w:val="22"/>
                <w:szCs w:val="22"/>
              </w:rPr>
            </w:pPr>
          </w:p>
        </w:tc>
        <w:tc>
          <w:tcPr>
            <w:tcW w:w="1523" w:type="dxa"/>
            <w:vMerge/>
          </w:tcPr>
          <w:p w:rsidR="002E5757" w:rsidRPr="00E62696" w:rsidRDefault="002E5757" w:rsidP="00E62696">
            <w:pPr>
              <w:autoSpaceDE w:val="0"/>
              <w:autoSpaceDN w:val="0"/>
              <w:adjustRightInd w:val="0"/>
              <w:jc w:val="both"/>
              <w:rPr>
                <w:rFonts w:asciiTheme="minorHAnsi" w:hAnsiTheme="minorHAnsi" w:cstheme="minorHAnsi"/>
                <w:color w:val="000000"/>
                <w:sz w:val="22"/>
                <w:szCs w:val="22"/>
              </w:rPr>
            </w:pPr>
          </w:p>
        </w:tc>
        <w:tc>
          <w:tcPr>
            <w:tcW w:w="1481" w:type="dxa"/>
            <w:vMerge/>
          </w:tcPr>
          <w:p w:rsidR="002E5757" w:rsidRPr="00E62696" w:rsidRDefault="002E5757" w:rsidP="00E62696">
            <w:pPr>
              <w:autoSpaceDE w:val="0"/>
              <w:autoSpaceDN w:val="0"/>
              <w:adjustRightInd w:val="0"/>
              <w:jc w:val="both"/>
              <w:rPr>
                <w:rFonts w:asciiTheme="minorHAnsi" w:hAnsiTheme="minorHAnsi" w:cstheme="minorHAnsi"/>
                <w:color w:val="000000"/>
                <w:sz w:val="22"/>
                <w:szCs w:val="22"/>
              </w:rPr>
            </w:pPr>
          </w:p>
        </w:tc>
        <w:tc>
          <w:tcPr>
            <w:tcW w:w="1276" w:type="dxa"/>
            <w:vMerge/>
          </w:tcPr>
          <w:p w:rsidR="002E5757" w:rsidRPr="00E62696" w:rsidRDefault="002E5757" w:rsidP="00E62696">
            <w:pPr>
              <w:autoSpaceDE w:val="0"/>
              <w:autoSpaceDN w:val="0"/>
              <w:adjustRightInd w:val="0"/>
              <w:jc w:val="both"/>
              <w:rPr>
                <w:rFonts w:asciiTheme="minorHAnsi" w:hAnsiTheme="minorHAnsi" w:cstheme="minorHAnsi"/>
                <w:color w:val="000000"/>
                <w:sz w:val="22"/>
                <w:szCs w:val="22"/>
              </w:rPr>
            </w:pPr>
          </w:p>
        </w:tc>
        <w:tc>
          <w:tcPr>
            <w:tcW w:w="1134" w:type="dxa"/>
            <w:vMerge/>
          </w:tcPr>
          <w:p w:rsidR="002E5757" w:rsidRPr="00E62696" w:rsidRDefault="002E5757" w:rsidP="00E62696">
            <w:pPr>
              <w:autoSpaceDE w:val="0"/>
              <w:autoSpaceDN w:val="0"/>
              <w:adjustRightInd w:val="0"/>
              <w:jc w:val="both"/>
              <w:rPr>
                <w:rFonts w:asciiTheme="minorHAnsi" w:hAnsiTheme="minorHAnsi" w:cstheme="minorHAnsi"/>
                <w:color w:val="000000"/>
                <w:sz w:val="22"/>
                <w:szCs w:val="22"/>
              </w:rPr>
            </w:pPr>
          </w:p>
        </w:tc>
      </w:tr>
      <w:tr w:rsidR="002E5757" w:rsidRPr="00E62696" w:rsidTr="00357DF8">
        <w:trPr>
          <w:jc w:val="center"/>
        </w:trPr>
        <w:tc>
          <w:tcPr>
            <w:tcW w:w="1523"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20-24</w:t>
            </w: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25-29</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-,37</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,17</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,216</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30-34</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-,12</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,17</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,956</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35-39</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-,01</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,18</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1,000</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40 ve üzeri</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,06</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,17</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,997</w:t>
            </w:r>
          </w:p>
        </w:tc>
      </w:tr>
      <w:tr w:rsidR="002E5757" w:rsidRPr="00E62696" w:rsidTr="00357DF8">
        <w:trPr>
          <w:jc w:val="center"/>
        </w:trPr>
        <w:tc>
          <w:tcPr>
            <w:tcW w:w="1523"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25-29</w:t>
            </w: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20-24</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,37</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,17</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,216</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30-34</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,24</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,13</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,379</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35-39</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,35</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,14</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,127</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40 ve üzeri</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,43</w:t>
            </w:r>
            <w:r w:rsidRPr="00E62696">
              <w:rPr>
                <w:rFonts w:asciiTheme="minorHAnsi" w:hAnsiTheme="minorHAnsi" w:cstheme="minorHAnsi"/>
                <w:b/>
                <w:color w:val="000000"/>
                <w:sz w:val="22"/>
                <w:szCs w:val="22"/>
                <w:vertAlign w:val="superscript"/>
              </w:rPr>
              <w:t>*</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,13</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,010</w:t>
            </w:r>
          </w:p>
        </w:tc>
      </w:tr>
      <w:tr w:rsidR="002E5757" w:rsidRPr="00E62696" w:rsidTr="00357DF8">
        <w:trPr>
          <w:jc w:val="center"/>
        </w:trPr>
        <w:tc>
          <w:tcPr>
            <w:tcW w:w="1523"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30-34</w:t>
            </w: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20-24</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,12</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,17</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,956</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25-29</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-,24</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,13</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,379</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35-39</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,10</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,15</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,958</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40 ve üzeri</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,18</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,13</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,647</w:t>
            </w:r>
          </w:p>
        </w:tc>
      </w:tr>
      <w:tr w:rsidR="002E5757" w:rsidRPr="00E62696" w:rsidTr="00357DF8">
        <w:trPr>
          <w:jc w:val="center"/>
        </w:trPr>
        <w:tc>
          <w:tcPr>
            <w:tcW w:w="1523"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35-39</w:t>
            </w: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20-24</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,01</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,18</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1,000</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25-29</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-,35</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,14</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,127</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30-34</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-,10</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,15</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,958</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b/>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40 ve üzeri</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,08</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,14</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,982</w:t>
            </w:r>
          </w:p>
        </w:tc>
      </w:tr>
      <w:tr w:rsidR="002E5757" w:rsidRPr="00E62696" w:rsidTr="00357DF8">
        <w:trPr>
          <w:jc w:val="center"/>
        </w:trPr>
        <w:tc>
          <w:tcPr>
            <w:tcW w:w="1523" w:type="dxa"/>
            <w:vMerge w:val="restart"/>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40 ve üzeri</w:t>
            </w: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20-24</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-,06</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,17</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,997</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25-29</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-,43</w:t>
            </w:r>
            <w:r w:rsidRPr="00E62696">
              <w:rPr>
                <w:rFonts w:asciiTheme="minorHAnsi" w:hAnsiTheme="minorHAnsi" w:cstheme="minorHAnsi"/>
                <w:b/>
                <w:color w:val="000000"/>
                <w:sz w:val="22"/>
                <w:szCs w:val="22"/>
                <w:vertAlign w:val="superscript"/>
              </w:rPr>
              <w:t>*</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,13</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b/>
                <w:color w:val="000000"/>
                <w:sz w:val="22"/>
                <w:szCs w:val="22"/>
              </w:rPr>
            </w:pPr>
            <w:r w:rsidRPr="00E62696">
              <w:rPr>
                <w:rFonts w:asciiTheme="minorHAnsi" w:hAnsiTheme="minorHAnsi" w:cstheme="minorHAnsi"/>
                <w:b/>
                <w:color w:val="000000"/>
                <w:sz w:val="22"/>
                <w:szCs w:val="22"/>
              </w:rPr>
              <w:t>,010</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30-34</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-,18</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,13</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,647</w:t>
            </w:r>
          </w:p>
        </w:tc>
      </w:tr>
      <w:tr w:rsidR="002E5757" w:rsidRPr="00E62696" w:rsidTr="00357DF8">
        <w:trPr>
          <w:jc w:val="center"/>
        </w:trPr>
        <w:tc>
          <w:tcPr>
            <w:tcW w:w="1523" w:type="dxa"/>
            <w:vMerge/>
          </w:tcPr>
          <w:p w:rsidR="002E5757" w:rsidRPr="00E62696" w:rsidRDefault="002E5757" w:rsidP="00E62696">
            <w:pPr>
              <w:autoSpaceDE w:val="0"/>
              <w:autoSpaceDN w:val="0"/>
              <w:adjustRightInd w:val="0"/>
              <w:jc w:val="both"/>
              <w:rPr>
                <w:rFonts w:asciiTheme="minorHAnsi" w:hAnsiTheme="minorHAnsi" w:cstheme="minorHAnsi"/>
                <w:color w:val="000000"/>
                <w:sz w:val="22"/>
                <w:szCs w:val="22"/>
              </w:rPr>
            </w:pPr>
          </w:p>
        </w:tc>
        <w:tc>
          <w:tcPr>
            <w:tcW w:w="1523"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35-39</w:t>
            </w:r>
          </w:p>
        </w:tc>
        <w:tc>
          <w:tcPr>
            <w:tcW w:w="1481"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-,08</w:t>
            </w:r>
          </w:p>
        </w:tc>
        <w:tc>
          <w:tcPr>
            <w:tcW w:w="1276"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,14</w:t>
            </w:r>
          </w:p>
        </w:tc>
        <w:tc>
          <w:tcPr>
            <w:tcW w:w="1134" w:type="dxa"/>
          </w:tcPr>
          <w:p w:rsidR="002E5757" w:rsidRPr="00E62696" w:rsidRDefault="002E5757" w:rsidP="00E62696">
            <w:pPr>
              <w:autoSpaceDE w:val="0"/>
              <w:autoSpaceDN w:val="0"/>
              <w:adjustRightInd w:val="0"/>
              <w:ind w:left="60" w:right="60"/>
              <w:jc w:val="both"/>
              <w:rPr>
                <w:rFonts w:asciiTheme="minorHAnsi" w:hAnsiTheme="minorHAnsi" w:cstheme="minorHAnsi"/>
                <w:color w:val="000000"/>
                <w:sz w:val="22"/>
                <w:szCs w:val="22"/>
              </w:rPr>
            </w:pPr>
            <w:r w:rsidRPr="00E62696">
              <w:rPr>
                <w:rFonts w:asciiTheme="minorHAnsi" w:hAnsiTheme="minorHAnsi" w:cstheme="minorHAnsi"/>
                <w:color w:val="000000"/>
                <w:sz w:val="22"/>
                <w:szCs w:val="22"/>
              </w:rPr>
              <w:t>,982</w:t>
            </w:r>
          </w:p>
        </w:tc>
      </w:tr>
    </w:tbl>
    <w:p w:rsidR="002E5757" w:rsidRDefault="002E5757" w:rsidP="00E62696">
      <w:pPr>
        <w:spacing w:after="120" w:line="240" w:lineRule="auto"/>
        <w:jc w:val="both"/>
        <w:rPr>
          <w:rFonts w:cstheme="minorHAnsi"/>
        </w:rPr>
      </w:pPr>
      <w:r w:rsidRPr="00E62696">
        <w:rPr>
          <w:rFonts w:cstheme="minorHAnsi"/>
        </w:rPr>
        <w:lastRenderedPageBreak/>
        <w:t xml:space="preserve">Katılımcıların iş güvenliği ve iş kazası algı farklılıklarının hangi yaş grupları arasından kaynaklandığını gösteren </w:t>
      </w:r>
      <w:proofErr w:type="spellStart"/>
      <w:r w:rsidRPr="00E62696">
        <w:rPr>
          <w:rFonts w:cstheme="minorHAnsi"/>
        </w:rPr>
        <w:t>Tukey</w:t>
      </w:r>
      <w:proofErr w:type="spellEnd"/>
      <w:r w:rsidRPr="00E62696">
        <w:rPr>
          <w:rFonts w:cstheme="minorHAnsi"/>
        </w:rPr>
        <w:t xml:space="preserve"> testi sonuçlarına göre 25-29 yaş ile 40 ve üzeri yaş grupları arasında farklılık olduğu görülmektedir.</w:t>
      </w:r>
    </w:p>
    <w:p w:rsidR="002E5757" w:rsidRPr="00E62696" w:rsidRDefault="00670FE9" w:rsidP="00E62696">
      <w:pPr>
        <w:shd w:val="clear" w:color="auto" w:fill="FFFFFF"/>
        <w:spacing w:after="120" w:line="240" w:lineRule="auto"/>
        <w:jc w:val="both"/>
        <w:rPr>
          <w:rFonts w:eastAsia="Times New Roman" w:cstheme="minorHAnsi"/>
          <w:b/>
          <w:lang w:eastAsia="tr-TR"/>
        </w:rPr>
      </w:pPr>
      <w:r w:rsidRPr="00E62696">
        <w:rPr>
          <w:rFonts w:eastAsia="Times New Roman" w:cstheme="minorHAnsi"/>
          <w:b/>
          <w:lang w:eastAsia="tr-TR"/>
        </w:rPr>
        <w:t xml:space="preserve">            </w:t>
      </w:r>
      <w:r w:rsidR="002E5757" w:rsidRPr="00E62696">
        <w:rPr>
          <w:rFonts w:eastAsia="Times New Roman" w:cstheme="minorHAnsi"/>
          <w:b/>
          <w:lang w:eastAsia="tr-TR"/>
        </w:rPr>
        <w:t xml:space="preserve">Tablo 8: </w:t>
      </w:r>
      <w:proofErr w:type="spellStart"/>
      <w:r w:rsidR="002E5757" w:rsidRPr="00E62696">
        <w:rPr>
          <w:rFonts w:cstheme="minorHAnsi"/>
          <w:bCs/>
        </w:rPr>
        <w:t>İşgörenlerin</w:t>
      </w:r>
      <w:proofErr w:type="spellEnd"/>
      <w:r w:rsidR="002E5757" w:rsidRPr="00E62696">
        <w:rPr>
          <w:rFonts w:cstheme="minorHAnsi"/>
          <w:bCs/>
        </w:rPr>
        <w:t xml:space="preserve"> İş Güvenliği ve İş Kazası </w:t>
      </w:r>
      <w:r w:rsidR="002E5757" w:rsidRPr="00E62696">
        <w:rPr>
          <w:rFonts w:cstheme="minorHAnsi"/>
        </w:rPr>
        <w:t xml:space="preserve">Algı Düzeyinin </w:t>
      </w:r>
      <w:r w:rsidR="002E5757" w:rsidRPr="00E62696">
        <w:rPr>
          <w:rFonts w:cstheme="minorHAnsi"/>
          <w:bCs/>
        </w:rPr>
        <w:t>Eğitime Göre Farklılaşması</w:t>
      </w:r>
    </w:p>
    <w:tbl>
      <w:tblPr>
        <w:tblStyle w:val="TabloKlavuzu"/>
        <w:tblW w:w="0" w:type="auto"/>
        <w:jc w:val="center"/>
        <w:tblLook w:val="04A0" w:firstRow="1" w:lastRow="0" w:firstColumn="1" w:lastColumn="0" w:noHBand="0" w:noVBand="1"/>
      </w:tblPr>
      <w:tblGrid>
        <w:gridCol w:w="1809"/>
        <w:gridCol w:w="1261"/>
        <w:gridCol w:w="1291"/>
        <w:gridCol w:w="1417"/>
        <w:gridCol w:w="851"/>
        <w:gridCol w:w="850"/>
      </w:tblGrid>
      <w:tr w:rsidR="002E5757" w:rsidRPr="00E62696" w:rsidTr="00357DF8">
        <w:trPr>
          <w:jc w:val="center"/>
        </w:trPr>
        <w:tc>
          <w:tcPr>
            <w:tcW w:w="1809"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Eğitim</w:t>
            </w:r>
          </w:p>
        </w:tc>
        <w:tc>
          <w:tcPr>
            <w:tcW w:w="1261"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Kareler Toplamı</w:t>
            </w:r>
          </w:p>
        </w:tc>
        <w:tc>
          <w:tcPr>
            <w:tcW w:w="1291"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Serbestlik</w:t>
            </w:r>
          </w:p>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Derecesi</w:t>
            </w:r>
          </w:p>
        </w:tc>
        <w:tc>
          <w:tcPr>
            <w:tcW w:w="1417"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Kareler Ortalaması</w:t>
            </w:r>
          </w:p>
        </w:tc>
        <w:tc>
          <w:tcPr>
            <w:tcW w:w="851"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F</w:t>
            </w:r>
          </w:p>
        </w:tc>
        <w:tc>
          <w:tcPr>
            <w:tcW w:w="850" w:type="dxa"/>
          </w:tcPr>
          <w:p w:rsidR="002E5757" w:rsidRPr="00E62696" w:rsidRDefault="002E5757" w:rsidP="00E62696">
            <w:pPr>
              <w:spacing w:after="120"/>
              <w:jc w:val="both"/>
              <w:rPr>
                <w:rFonts w:asciiTheme="minorHAnsi" w:eastAsia="Times New Roman" w:hAnsiTheme="minorHAnsi" w:cstheme="minorHAnsi"/>
                <w:b/>
                <w:sz w:val="22"/>
                <w:szCs w:val="22"/>
              </w:rPr>
            </w:pPr>
            <w:proofErr w:type="gramStart"/>
            <w:r w:rsidRPr="00E62696">
              <w:rPr>
                <w:rFonts w:asciiTheme="minorHAnsi" w:eastAsia="Times New Roman" w:hAnsiTheme="minorHAnsi" w:cstheme="minorHAnsi"/>
                <w:b/>
                <w:sz w:val="22"/>
                <w:szCs w:val="22"/>
              </w:rPr>
              <w:t>p</w:t>
            </w:r>
            <w:proofErr w:type="gramEnd"/>
          </w:p>
        </w:tc>
      </w:tr>
      <w:tr w:rsidR="002E5757" w:rsidRPr="00E62696" w:rsidTr="00357DF8">
        <w:trPr>
          <w:jc w:val="center"/>
        </w:trPr>
        <w:tc>
          <w:tcPr>
            <w:tcW w:w="1809"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Gruplar arası</w:t>
            </w:r>
          </w:p>
        </w:tc>
        <w:tc>
          <w:tcPr>
            <w:tcW w:w="1261"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,651</w:t>
            </w:r>
          </w:p>
        </w:tc>
        <w:tc>
          <w:tcPr>
            <w:tcW w:w="1291"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4</w:t>
            </w:r>
          </w:p>
        </w:tc>
        <w:tc>
          <w:tcPr>
            <w:tcW w:w="1417"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,163</w:t>
            </w:r>
          </w:p>
        </w:tc>
        <w:tc>
          <w:tcPr>
            <w:tcW w:w="851" w:type="dxa"/>
            <w:vMerge w:val="restart"/>
          </w:tcPr>
          <w:p w:rsidR="002E5757" w:rsidRPr="00E62696" w:rsidRDefault="002E5757" w:rsidP="00E62696">
            <w:pPr>
              <w:spacing w:after="120"/>
              <w:jc w:val="both"/>
              <w:rPr>
                <w:rFonts w:asciiTheme="minorHAnsi" w:eastAsia="Times New Roman" w:hAnsiTheme="minorHAnsi" w:cstheme="minorHAnsi"/>
                <w:sz w:val="22"/>
                <w:szCs w:val="22"/>
              </w:rPr>
            </w:pPr>
          </w:p>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,565</w:t>
            </w:r>
          </w:p>
        </w:tc>
        <w:tc>
          <w:tcPr>
            <w:tcW w:w="850" w:type="dxa"/>
            <w:vMerge w:val="restart"/>
          </w:tcPr>
          <w:p w:rsidR="002E5757" w:rsidRPr="00E62696" w:rsidRDefault="002E5757" w:rsidP="00E62696">
            <w:pPr>
              <w:spacing w:after="120"/>
              <w:jc w:val="both"/>
              <w:rPr>
                <w:rFonts w:asciiTheme="minorHAnsi" w:eastAsia="Times New Roman" w:hAnsiTheme="minorHAnsi" w:cstheme="minorHAnsi"/>
                <w:sz w:val="22"/>
                <w:szCs w:val="22"/>
              </w:rPr>
            </w:pPr>
          </w:p>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,688</w:t>
            </w:r>
          </w:p>
        </w:tc>
      </w:tr>
      <w:tr w:rsidR="002E5757" w:rsidRPr="00E62696" w:rsidTr="00357DF8">
        <w:trPr>
          <w:jc w:val="center"/>
        </w:trPr>
        <w:tc>
          <w:tcPr>
            <w:tcW w:w="1809"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Gruplar içi</w:t>
            </w:r>
          </w:p>
        </w:tc>
        <w:tc>
          <w:tcPr>
            <w:tcW w:w="1261"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33,125</w:t>
            </w:r>
          </w:p>
        </w:tc>
        <w:tc>
          <w:tcPr>
            <w:tcW w:w="1291"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115</w:t>
            </w:r>
          </w:p>
        </w:tc>
        <w:tc>
          <w:tcPr>
            <w:tcW w:w="1417"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,288</w:t>
            </w:r>
          </w:p>
        </w:tc>
        <w:tc>
          <w:tcPr>
            <w:tcW w:w="851" w:type="dxa"/>
            <w:vMerge/>
          </w:tcPr>
          <w:p w:rsidR="002E5757" w:rsidRPr="00E62696" w:rsidRDefault="002E5757" w:rsidP="00E62696">
            <w:pPr>
              <w:spacing w:after="120"/>
              <w:jc w:val="both"/>
              <w:rPr>
                <w:rFonts w:asciiTheme="minorHAnsi" w:eastAsia="Times New Roman" w:hAnsiTheme="minorHAnsi" w:cstheme="minorHAnsi"/>
                <w:b/>
                <w:sz w:val="22"/>
                <w:szCs w:val="22"/>
              </w:rPr>
            </w:pPr>
          </w:p>
        </w:tc>
        <w:tc>
          <w:tcPr>
            <w:tcW w:w="850" w:type="dxa"/>
            <w:vMerge/>
          </w:tcPr>
          <w:p w:rsidR="002E5757" w:rsidRPr="00E62696" w:rsidRDefault="002E5757" w:rsidP="00E62696">
            <w:pPr>
              <w:spacing w:after="120"/>
              <w:jc w:val="both"/>
              <w:rPr>
                <w:rFonts w:asciiTheme="minorHAnsi" w:eastAsia="Times New Roman" w:hAnsiTheme="minorHAnsi" w:cstheme="minorHAnsi"/>
                <w:b/>
                <w:sz w:val="22"/>
                <w:szCs w:val="22"/>
              </w:rPr>
            </w:pPr>
          </w:p>
        </w:tc>
      </w:tr>
      <w:tr w:rsidR="002E5757" w:rsidRPr="00E62696" w:rsidTr="00357DF8">
        <w:trPr>
          <w:jc w:val="center"/>
        </w:trPr>
        <w:tc>
          <w:tcPr>
            <w:tcW w:w="1809"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Genel</w:t>
            </w:r>
          </w:p>
        </w:tc>
        <w:tc>
          <w:tcPr>
            <w:tcW w:w="1261"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33,776</w:t>
            </w:r>
          </w:p>
        </w:tc>
        <w:tc>
          <w:tcPr>
            <w:tcW w:w="1291"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119</w:t>
            </w:r>
          </w:p>
        </w:tc>
        <w:tc>
          <w:tcPr>
            <w:tcW w:w="1417" w:type="dxa"/>
          </w:tcPr>
          <w:p w:rsidR="002E5757" w:rsidRPr="00E62696" w:rsidRDefault="002E5757" w:rsidP="00E62696">
            <w:pPr>
              <w:spacing w:after="120"/>
              <w:jc w:val="both"/>
              <w:rPr>
                <w:rFonts w:asciiTheme="minorHAnsi" w:eastAsia="Times New Roman" w:hAnsiTheme="minorHAnsi" w:cstheme="minorHAnsi"/>
                <w:sz w:val="22"/>
                <w:szCs w:val="22"/>
              </w:rPr>
            </w:pPr>
          </w:p>
        </w:tc>
        <w:tc>
          <w:tcPr>
            <w:tcW w:w="851" w:type="dxa"/>
            <w:vMerge/>
          </w:tcPr>
          <w:p w:rsidR="002E5757" w:rsidRPr="00E62696" w:rsidRDefault="002E5757" w:rsidP="00E62696">
            <w:pPr>
              <w:spacing w:after="120"/>
              <w:jc w:val="both"/>
              <w:rPr>
                <w:rFonts w:asciiTheme="minorHAnsi" w:eastAsia="Times New Roman" w:hAnsiTheme="minorHAnsi" w:cstheme="minorHAnsi"/>
                <w:b/>
                <w:sz w:val="22"/>
                <w:szCs w:val="22"/>
              </w:rPr>
            </w:pPr>
          </w:p>
        </w:tc>
        <w:tc>
          <w:tcPr>
            <w:tcW w:w="850" w:type="dxa"/>
            <w:vMerge/>
          </w:tcPr>
          <w:p w:rsidR="002E5757" w:rsidRPr="00E62696" w:rsidRDefault="002E5757" w:rsidP="00E62696">
            <w:pPr>
              <w:spacing w:after="120"/>
              <w:jc w:val="both"/>
              <w:rPr>
                <w:rFonts w:asciiTheme="minorHAnsi" w:eastAsia="Times New Roman" w:hAnsiTheme="minorHAnsi" w:cstheme="minorHAnsi"/>
                <w:b/>
                <w:sz w:val="22"/>
                <w:szCs w:val="22"/>
              </w:rPr>
            </w:pPr>
          </w:p>
        </w:tc>
      </w:tr>
    </w:tbl>
    <w:p w:rsidR="001D6CBF" w:rsidRDefault="001D6CBF" w:rsidP="00E62696">
      <w:pPr>
        <w:autoSpaceDE w:val="0"/>
        <w:autoSpaceDN w:val="0"/>
        <w:adjustRightInd w:val="0"/>
        <w:spacing w:after="120" w:line="240" w:lineRule="auto"/>
        <w:jc w:val="both"/>
        <w:rPr>
          <w:rFonts w:cstheme="minorHAnsi"/>
          <w:bCs/>
        </w:rPr>
      </w:pPr>
    </w:p>
    <w:p w:rsidR="002E5757" w:rsidRPr="00E62696" w:rsidRDefault="002E5757" w:rsidP="00E62696">
      <w:pPr>
        <w:autoSpaceDE w:val="0"/>
        <w:autoSpaceDN w:val="0"/>
        <w:adjustRightInd w:val="0"/>
        <w:spacing w:after="120" w:line="240" w:lineRule="auto"/>
        <w:jc w:val="both"/>
        <w:rPr>
          <w:rFonts w:eastAsia="Times New Roman" w:cstheme="minorHAnsi"/>
          <w:b/>
          <w:lang w:eastAsia="tr-TR"/>
        </w:rPr>
      </w:pPr>
      <w:proofErr w:type="spellStart"/>
      <w:r w:rsidRPr="00E62696">
        <w:rPr>
          <w:rFonts w:cstheme="minorHAnsi"/>
          <w:bCs/>
        </w:rPr>
        <w:t>İşgörenlerin</w:t>
      </w:r>
      <w:proofErr w:type="spellEnd"/>
      <w:r w:rsidRPr="00E62696">
        <w:rPr>
          <w:rFonts w:cstheme="minorHAnsi"/>
          <w:bCs/>
        </w:rPr>
        <w:t xml:space="preserve"> iş güvenliği ve iş kazası algı düzeyinin eğitim durumuna göre farklılaşmasını</w:t>
      </w:r>
      <w:r w:rsidRPr="00E62696">
        <w:rPr>
          <w:rFonts w:cstheme="minorHAnsi"/>
        </w:rPr>
        <w:t xml:space="preserve"> tespit etmek için ANOVA testi yapılmı</w:t>
      </w:r>
      <w:r w:rsidRPr="00E62696">
        <w:rPr>
          <w:rFonts w:eastAsia="TimesNewRoman" w:cstheme="minorHAnsi"/>
        </w:rPr>
        <w:t>ş</w:t>
      </w:r>
      <w:r w:rsidRPr="00E62696">
        <w:rPr>
          <w:rFonts w:cstheme="minorHAnsi"/>
        </w:rPr>
        <w:t xml:space="preserve">tır. Tablo 7’deki bulgulara göre eğitim durumu ile </w:t>
      </w:r>
      <w:r w:rsidRPr="00E62696">
        <w:rPr>
          <w:rFonts w:cstheme="minorHAnsi"/>
          <w:bCs/>
        </w:rPr>
        <w:t xml:space="preserve">iş güvenliği ve iş kazasına yönelik bilgi ve tutum düzeyi </w:t>
      </w:r>
      <w:r w:rsidRPr="00E62696">
        <w:rPr>
          <w:rFonts w:cstheme="minorHAnsi"/>
        </w:rPr>
        <w:t>arasında anlamlı fark yoktur (F=0</w:t>
      </w:r>
      <w:r w:rsidRPr="00E62696">
        <w:rPr>
          <w:rFonts w:eastAsia="Times New Roman" w:cstheme="minorHAnsi"/>
          <w:lang w:eastAsia="tr-TR"/>
        </w:rPr>
        <w:t>,565</w:t>
      </w:r>
      <w:r w:rsidRPr="00E62696">
        <w:rPr>
          <w:rFonts w:cstheme="minorHAnsi"/>
        </w:rPr>
        <w:t>; p=0</w:t>
      </w:r>
      <w:r w:rsidRPr="00E62696">
        <w:rPr>
          <w:rFonts w:eastAsia="Times New Roman" w:cstheme="minorHAnsi"/>
          <w:lang w:eastAsia="tr-TR"/>
        </w:rPr>
        <w:t>,688</w:t>
      </w:r>
      <w:r w:rsidRPr="00E62696">
        <w:rPr>
          <w:rFonts w:cstheme="minorHAnsi"/>
        </w:rPr>
        <w:t>).</w:t>
      </w:r>
    </w:p>
    <w:p w:rsidR="001D6CBF" w:rsidRDefault="00EC362C" w:rsidP="001D6CBF">
      <w:pPr>
        <w:shd w:val="clear" w:color="auto" w:fill="FFFFFF"/>
        <w:spacing w:after="0" w:line="240" w:lineRule="auto"/>
        <w:jc w:val="center"/>
        <w:rPr>
          <w:rFonts w:cstheme="minorHAnsi"/>
          <w:bCs/>
        </w:rPr>
      </w:pPr>
      <w:r>
        <w:rPr>
          <w:rFonts w:eastAsia="Times New Roman" w:cstheme="minorHAnsi"/>
          <w:b/>
          <w:lang w:eastAsia="tr-TR"/>
        </w:rPr>
        <w:t>Tablo 9</w:t>
      </w:r>
      <w:r w:rsidR="002E5757" w:rsidRPr="00E62696">
        <w:rPr>
          <w:rFonts w:eastAsia="Times New Roman" w:cstheme="minorHAnsi"/>
          <w:b/>
          <w:lang w:eastAsia="tr-TR"/>
        </w:rPr>
        <w:t xml:space="preserve">: </w:t>
      </w:r>
      <w:proofErr w:type="spellStart"/>
      <w:r w:rsidR="002E5757" w:rsidRPr="00E62696">
        <w:rPr>
          <w:rFonts w:cstheme="minorHAnsi"/>
          <w:bCs/>
        </w:rPr>
        <w:t>İşgörenlerin</w:t>
      </w:r>
      <w:proofErr w:type="spellEnd"/>
      <w:r w:rsidR="002E5757" w:rsidRPr="00E62696">
        <w:rPr>
          <w:rFonts w:cstheme="minorHAnsi"/>
          <w:bCs/>
        </w:rPr>
        <w:t xml:space="preserve"> İş Güvenliği ve İş Kazası </w:t>
      </w:r>
      <w:r w:rsidR="002E5757" w:rsidRPr="00E62696">
        <w:rPr>
          <w:rFonts w:cstheme="minorHAnsi"/>
        </w:rPr>
        <w:t xml:space="preserve">Algı Düzeyinin </w:t>
      </w:r>
      <w:r w:rsidR="002E5757" w:rsidRPr="00E62696">
        <w:rPr>
          <w:rFonts w:cstheme="minorHAnsi"/>
          <w:bCs/>
        </w:rPr>
        <w:t>Çalışma Süresine</w:t>
      </w:r>
    </w:p>
    <w:p w:rsidR="002E5757" w:rsidRPr="00E62696" w:rsidRDefault="002E5757" w:rsidP="001D6CBF">
      <w:pPr>
        <w:shd w:val="clear" w:color="auto" w:fill="FFFFFF"/>
        <w:spacing w:after="0" w:line="240" w:lineRule="auto"/>
        <w:jc w:val="center"/>
        <w:rPr>
          <w:rFonts w:eastAsia="Times New Roman" w:cstheme="minorHAnsi"/>
          <w:b/>
          <w:lang w:eastAsia="tr-TR"/>
        </w:rPr>
      </w:pPr>
      <w:r w:rsidRPr="00E62696">
        <w:rPr>
          <w:rFonts w:cstheme="minorHAnsi"/>
          <w:bCs/>
        </w:rPr>
        <w:t>Göre Farklılaşması</w:t>
      </w:r>
    </w:p>
    <w:tbl>
      <w:tblPr>
        <w:tblStyle w:val="TabloKlavuzu"/>
        <w:tblW w:w="0" w:type="auto"/>
        <w:jc w:val="center"/>
        <w:tblLook w:val="04A0" w:firstRow="1" w:lastRow="0" w:firstColumn="1" w:lastColumn="0" w:noHBand="0" w:noVBand="1"/>
      </w:tblPr>
      <w:tblGrid>
        <w:gridCol w:w="1934"/>
        <w:gridCol w:w="1083"/>
        <w:gridCol w:w="1344"/>
        <w:gridCol w:w="1417"/>
        <w:gridCol w:w="851"/>
        <w:gridCol w:w="850"/>
      </w:tblGrid>
      <w:tr w:rsidR="002E5757" w:rsidRPr="00E62696" w:rsidTr="00357DF8">
        <w:trPr>
          <w:jc w:val="center"/>
        </w:trPr>
        <w:tc>
          <w:tcPr>
            <w:tcW w:w="1934"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Çalışma Süresi</w:t>
            </w:r>
          </w:p>
        </w:tc>
        <w:tc>
          <w:tcPr>
            <w:tcW w:w="1083"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Kareler Toplamı</w:t>
            </w:r>
          </w:p>
        </w:tc>
        <w:tc>
          <w:tcPr>
            <w:tcW w:w="1344"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Serbestlik</w:t>
            </w:r>
          </w:p>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Derecesi</w:t>
            </w:r>
          </w:p>
        </w:tc>
        <w:tc>
          <w:tcPr>
            <w:tcW w:w="1417"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Kareler Ortalaması</w:t>
            </w:r>
          </w:p>
        </w:tc>
        <w:tc>
          <w:tcPr>
            <w:tcW w:w="851"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F</w:t>
            </w:r>
          </w:p>
        </w:tc>
        <w:tc>
          <w:tcPr>
            <w:tcW w:w="850" w:type="dxa"/>
          </w:tcPr>
          <w:p w:rsidR="002E5757" w:rsidRPr="00E62696" w:rsidRDefault="002E5757" w:rsidP="00E62696">
            <w:pPr>
              <w:spacing w:after="120"/>
              <w:jc w:val="both"/>
              <w:rPr>
                <w:rFonts w:asciiTheme="minorHAnsi" w:eastAsia="Times New Roman" w:hAnsiTheme="minorHAnsi" w:cstheme="minorHAnsi"/>
                <w:b/>
                <w:sz w:val="22"/>
                <w:szCs w:val="22"/>
              </w:rPr>
            </w:pPr>
            <w:proofErr w:type="gramStart"/>
            <w:r w:rsidRPr="00E62696">
              <w:rPr>
                <w:rFonts w:asciiTheme="minorHAnsi" w:eastAsia="Times New Roman" w:hAnsiTheme="minorHAnsi" w:cstheme="minorHAnsi"/>
                <w:b/>
                <w:sz w:val="22"/>
                <w:szCs w:val="22"/>
              </w:rPr>
              <w:t>p</w:t>
            </w:r>
            <w:proofErr w:type="gramEnd"/>
          </w:p>
        </w:tc>
      </w:tr>
      <w:tr w:rsidR="002E5757" w:rsidRPr="00E62696" w:rsidTr="00357DF8">
        <w:trPr>
          <w:jc w:val="center"/>
        </w:trPr>
        <w:tc>
          <w:tcPr>
            <w:tcW w:w="1934"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Gruplar arası</w:t>
            </w:r>
          </w:p>
        </w:tc>
        <w:tc>
          <w:tcPr>
            <w:tcW w:w="1083"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1,980</w:t>
            </w:r>
          </w:p>
        </w:tc>
        <w:tc>
          <w:tcPr>
            <w:tcW w:w="1344"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4</w:t>
            </w:r>
          </w:p>
        </w:tc>
        <w:tc>
          <w:tcPr>
            <w:tcW w:w="1417"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,396</w:t>
            </w:r>
          </w:p>
        </w:tc>
        <w:tc>
          <w:tcPr>
            <w:tcW w:w="851" w:type="dxa"/>
            <w:vMerge w:val="restart"/>
          </w:tcPr>
          <w:p w:rsidR="002E5757" w:rsidRPr="00E62696" w:rsidRDefault="002E5757" w:rsidP="00E62696">
            <w:pPr>
              <w:spacing w:after="120"/>
              <w:jc w:val="both"/>
              <w:rPr>
                <w:rFonts w:asciiTheme="minorHAnsi" w:eastAsia="Times New Roman" w:hAnsiTheme="minorHAnsi" w:cstheme="minorHAnsi"/>
                <w:sz w:val="22"/>
                <w:szCs w:val="22"/>
              </w:rPr>
            </w:pPr>
          </w:p>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1,420</w:t>
            </w:r>
          </w:p>
        </w:tc>
        <w:tc>
          <w:tcPr>
            <w:tcW w:w="850" w:type="dxa"/>
            <w:vMerge w:val="restart"/>
          </w:tcPr>
          <w:p w:rsidR="002E5757" w:rsidRPr="00E62696" w:rsidRDefault="002E5757" w:rsidP="00E62696">
            <w:pPr>
              <w:spacing w:after="120"/>
              <w:jc w:val="both"/>
              <w:rPr>
                <w:rFonts w:asciiTheme="minorHAnsi" w:eastAsia="Times New Roman" w:hAnsiTheme="minorHAnsi" w:cstheme="minorHAnsi"/>
                <w:sz w:val="22"/>
                <w:szCs w:val="22"/>
              </w:rPr>
            </w:pPr>
          </w:p>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,222</w:t>
            </w:r>
          </w:p>
        </w:tc>
      </w:tr>
      <w:tr w:rsidR="002E5757" w:rsidRPr="00E62696" w:rsidTr="00357DF8">
        <w:trPr>
          <w:jc w:val="center"/>
        </w:trPr>
        <w:tc>
          <w:tcPr>
            <w:tcW w:w="1934"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Gruplar içi</w:t>
            </w:r>
          </w:p>
        </w:tc>
        <w:tc>
          <w:tcPr>
            <w:tcW w:w="1083"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31,796</w:t>
            </w:r>
          </w:p>
        </w:tc>
        <w:tc>
          <w:tcPr>
            <w:tcW w:w="1344"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115</w:t>
            </w:r>
          </w:p>
        </w:tc>
        <w:tc>
          <w:tcPr>
            <w:tcW w:w="1417"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,279</w:t>
            </w:r>
          </w:p>
        </w:tc>
        <w:tc>
          <w:tcPr>
            <w:tcW w:w="851" w:type="dxa"/>
            <w:vMerge/>
          </w:tcPr>
          <w:p w:rsidR="002E5757" w:rsidRPr="00E62696" w:rsidRDefault="002E5757" w:rsidP="00E62696">
            <w:pPr>
              <w:spacing w:after="120"/>
              <w:jc w:val="both"/>
              <w:rPr>
                <w:rFonts w:asciiTheme="minorHAnsi" w:eastAsia="Times New Roman" w:hAnsiTheme="minorHAnsi" w:cstheme="minorHAnsi"/>
                <w:b/>
                <w:sz w:val="22"/>
                <w:szCs w:val="22"/>
              </w:rPr>
            </w:pPr>
          </w:p>
        </w:tc>
        <w:tc>
          <w:tcPr>
            <w:tcW w:w="850" w:type="dxa"/>
            <w:vMerge/>
          </w:tcPr>
          <w:p w:rsidR="002E5757" w:rsidRPr="00E62696" w:rsidRDefault="002E5757" w:rsidP="00E62696">
            <w:pPr>
              <w:spacing w:after="120"/>
              <w:jc w:val="both"/>
              <w:rPr>
                <w:rFonts w:asciiTheme="minorHAnsi" w:eastAsia="Times New Roman" w:hAnsiTheme="minorHAnsi" w:cstheme="minorHAnsi"/>
                <w:b/>
                <w:sz w:val="22"/>
                <w:szCs w:val="22"/>
              </w:rPr>
            </w:pPr>
          </w:p>
        </w:tc>
      </w:tr>
      <w:tr w:rsidR="002E5757" w:rsidRPr="00E62696" w:rsidTr="00357DF8">
        <w:trPr>
          <w:jc w:val="center"/>
        </w:trPr>
        <w:tc>
          <w:tcPr>
            <w:tcW w:w="1934" w:type="dxa"/>
          </w:tcPr>
          <w:p w:rsidR="002E5757" w:rsidRPr="00E62696" w:rsidRDefault="002E5757" w:rsidP="00E62696">
            <w:pPr>
              <w:spacing w:after="120"/>
              <w:jc w:val="both"/>
              <w:rPr>
                <w:rFonts w:asciiTheme="minorHAnsi" w:eastAsia="Times New Roman" w:hAnsiTheme="minorHAnsi" w:cstheme="minorHAnsi"/>
                <w:b/>
                <w:sz w:val="22"/>
                <w:szCs w:val="22"/>
              </w:rPr>
            </w:pPr>
            <w:r w:rsidRPr="00E62696">
              <w:rPr>
                <w:rFonts w:asciiTheme="minorHAnsi" w:eastAsia="Times New Roman" w:hAnsiTheme="minorHAnsi" w:cstheme="minorHAnsi"/>
                <w:b/>
                <w:sz w:val="22"/>
                <w:szCs w:val="22"/>
              </w:rPr>
              <w:t>Genel</w:t>
            </w:r>
          </w:p>
        </w:tc>
        <w:tc>
          <w:tcPr>
            <w:tcW w:w="1083"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33,776</w:t>
            </w:r>
          </w:p>
        </w:tc>
        <w:tc>
          <w:tcPr>
            <w:tcW w:w="1344" w:type="dxa"/>
          </w:tcPr>
          <w:p w:rsidR="002E5757" w:rsidRPr="00E62696" w:rsidRDefault="002E5757" w:rsidP="00E62696">
            <w:pPr>
              <w:spacing w:after="120"/>
              <w:jc w:val="both"/>
              <w:rPr>
                <w:rFonts w:asciiTheme="minorHAnsi" w:eastAsia="Times New Roman" w:hAnsiTheme="minorHAnsi" w:cstheme="minorHAnsi"/>
                <w:sz w:val="22"/>
                <w:szCs w:val="22"/>
              </w:rPr>
            </w:pPr>
            <w:r w:rsidRPr="00E62696">
              <w:rPr>
                <w:rFonts w:asciiTheme="minorHAnsi" w:eastAsia="Times New Roman" w:hAnsiTheme="minorHAnsi" w:cstheme="minorHAnsi"/>
                <w:sz w:val="22"/>
                <w:szCs w:val="22"/>
              </w:rPr>
              <w:t>119</w:t>
            </w:r>
          </w:p>
        </w:tc>
        <w:tc>
          <w:tcPr>
            <w:tcW w:w="1417" w:type="dxa"/>
          </w:tcPr>
          <w:p w:rsidR="002E5757" w:rsidRPr="00E62696" w:rsidRDefault="002E5757" w:rsidP="00E62696">
            <w:pPr>
              <w:spacing w:after="120"/>
              <w:jc w:val="both"/>
              <w:rPr>
                <w:rFonts w:asciiTheme="minorHAnsi" w:eastAsia="Times New Roman" w:hAnsiTheme="minorHAnsi" w:cstheme="minorHAnsi"/>
                <w:sz w:val="22"/>
                <w:szCs w:val="22"/>
              </w:rPr>
            </w:pPr>
          </w:p>
        </w:tc>
        <w:tc>
          <w:tcPr>
            <w:tcW w:w="851" w:type="dxa"/>
            <w:vMerge/>
          </w:tcPr>
          <w:p w:rsidR="002E5757" w:rsidRPr="00E62696" w:rsidRDefault="002E5757" w:rsidP="00E62696">
            <w:pPr>
              <w:spacing w:after="120"/>
              <w:jc w:val="both"/>
              <w:rPr>
                <w:rFonts w:asciiTheme="minorHAnsi" w:eastAsia="Times New Roman" w:hAnsiTheme="minorHAnsi" w:cstheme="minorHAnsi"/>
                <w:b/>
                <w:sz w:val="22"/>
                <w:szCs w:val="22"/>
              </w:rPr>
            </w:pPr>
          </w:p>
        </w:tc>
        <w:tc>
          <w:tcPr>
            <w:tcW w:w="850" w:type="dxa"/>
            <w:vMerge/>
          </w:tcPr>
          <w:p w:rsidR="002E5757" w:rsidRPr="00E62696" w:rsidRDefault="002E5757" w:rsidP="00E62696">
            <w:pPr>
              <w:spacing w:after="120"/>
              <w:jc w:val="both"/>
              <w:rPr>
                <w:rFonts w:asciiTheme="minorHAnsi" w:eastAsia="Times New Roman" w:hAnsiTheme="minorHAnsi" w:cstheme="minorHAnsi"/>
                <w:b/>
                <w:sz w:val="22"/>
                <w:szCs w:val="22"/>
              </w:rPr>
            </w:pPr>
          </w:p>
        </w:tc>
      </w:tr>
    </w:tbl>
    <w:p w:rsidR="001D6CBF" w:rsidRDefault="001D6CBF" w:rsidP="00E62696">
      <w:pPr>
        <w:autoSpaceDE w:val="0"/>
        <w:autoSpaceDN w:val="0"/>
        <w:adjustRightInd w:val="0"/>
        <w:spacing w:after="120" w:line="240" w:lineRule="auto"/>
        <w:jc w:val="both"/>
        <w:rPr>
          <w:rFonts w:cstheme="minorHAnsi"/>
          <w:bCs/>
        </w:rPr>
      </w:pPr>
    </w:p>
    <w:p w:rsidR="00152B9F" w:rsidRDefault="002E5757" w:rsidP="00E62696">
      <w:pPr>
        <w:autoSpaceDE w:val="0"/>
        <w:autoSpaceDN w:val="0"/>
        <w:adjustRightInd w:val="0"/>
        <w:spacing w:after="120" w:line="240" w:lineRule="auto"/>
        <w:jc w:val="both"/>
        <w:rPr>
          <w:rFonts w:cstheme="minorHAnsi"/>
        </w:rPr>
      </w:pPr>
      <w:proofErr w:type="spellStart"/>
      <w:r w:rsidRPr="00E62696">
        <w:rPr>
          <w:rFonts w:cstheme="minorHAnsi"/>
          <w:bCs/>
        </w:rPr>
        <w:t>İşgörenlerin</w:t>
      </w:r>
      <w:proofErr w:type="spellEnd"/>
      <w:r w:rsidRPr="00E62696">
        <w:rPr>
          <w:rFonts w:cstheme="minorHAnsi"/>
          <w:bCs/>
        </w:rPr>
        <w:t xml:space="preserve"> iş güvenliği ve iş kazası algı düzeyinin çalışma süresine göre farklılaşmasını</w:t>
      </w:r>
      <w:r w:rsidRPr="00E62696">
        <w:rPr>
          <w:rFonts w:cstheme="minorHAnsi"/>
        </w:rPr>
        <w:t xml:space="preserve"> tespit etmek için yapılan ANOVA testi sonuçlarına göre çalışma süresi ile </w:t>
      </w:r>
      <w:r w:rsidRPr="00E62696">
        <w:rPr>
          <w:rFonts w:cstheme="minorHAnsi"/>
          <w:bCs/>
        </w:rPr>
        <w:t xml:space="preserve">iş güvenliği ve iş kazası algı düzeyi </w:t>
      </w:r>
      <w:r w:rsidRPr="00E62696">
        <w:rPr>
          <w:rFonts w:cstheme="minorHAnsi"/>
        </w:rPr>
        <w:t>arasında anlamlı fark yoktur (F=1,420; p=0</w:t>
      </w:r>
      <w:r w:rsidRPr="00E62696">
        <w:rPr>
          <w:rFonts w:eastAsia="Times New Roman" w:cstheme="minorHAnsi"/>
          <w:lang w:eastAsia="tr-TR"/>
        </w:rPr>
        <w:t>,222</w:t>
      </w:r>
      <w:r w:rsidRPr="00E62696">
        <w:rPr>
          <w:rFonts w:cstheme="minorHAnsi"/>
        </w:rPr>
        <w:t xml:space="preserve">). </w:t>
      </w:r>
    </w:p>
    <w:p w:rsidR="002E5757" w:rsidRPr="00E62696" w:rsidRDefault="002E5757" w:rsidP="00E62696">
      <w:pPr>
        <w:autoSpaceDE w:val="0"/>
        <w:autoSpaceDN w:val="0"/>
        <w:adjustRightInd w:val="0"/>
        <w:spacing w:after="120" w:line="240" w:lineRule="auto"/>
        <w:jc w:val="both"/>
        <w:rPr>
          <w:rFonts w:eastAsia="Times New Roman" w:cstheme="minorHAnsi"/>
          <w:b/>
          <w:lang w:eastAsia="tr-TR"/>
        </w:rPr>
      </w:pPr>
      <w:r w:rsidRPr="00E62696">
        <w:rPr>
          <w:rFonts w:cstheme="minorHAnsi"/>
        </w:rPr>
        <w:t>Yapılan analiz sonuçlarına göre H</w:t>
      </w:r>
      <w:r w:rsidRPr="00E62696">
        <w:rPr>
          <w:rFonts w:cstheme="minorHAnsi"/>
          <w:vertAlign w:val="subscript"/>
        </w:rPr>
        <w:t>2</w:t>
      </w:r>
      <w:r w:rsidRPr="00E62696">
        <w:rPr>
          <w:rFonts w:cstheme="minorHAnsi"/>
        </w:rPr>
        <w:t xml:space="preserve"> hipotezi kabul edilmiş H</w:t>
      </w:r>
      <w:r w:rsidRPr="00E62696">
        <w:rPr>
          <w:rFonts w:cstheme="minorHAnsi"/>
          <w:vertAlign w:val="subscript"/>
        </w:rPr>
        <w:t>1</w:t>
      </w:r>
      <w:r w:rsidRPr="00E62696">
        <w:rPr>
          <w:rFonts w:cstheme="minorHAnsi"/>
        </w:rPr>
        <w:t>, H</w:t>
      </w:r>
      <w:r w:rsidR="00E62696" w:rsidRPr="00E62696">
        <w:rPr>
          <w:rFonts w:cstheme="minorHAnsi"/>
          <w:vertAlign w:val="subscript"/>
        </w:rPr>
        <w:t>3</w:t>
      </w:r>
      <w:r w:rsidRPr="00E62696">
        <w:rPr>
          <w:rFonts w:cstheme="minorHAnsi"/>
        </w:rPr>
        <w:t xml:space="preserve"> ve H</w:t>
      </w:r>
      <w:r w:rsidR="00E62696" w:rsidRPr="00E62696">
        <w:rPr>
          <w:rFonts w:cstheme="minorHAnsi"/>
          <w:vertAlign w:val="subscript"/>
        </w:rPr>
        <w:t>4</w:t>
      </w:r>
      <w:r w:rsidRPr="00E62696">
        <w:rPr>
          <w:rFonts w:cstheme="minorHAnsi"/>
        </w:rPr>
        <w:t xml:space="preserve"> hipotezleri ise ret edilmiştir.</w:t>
      </w:r>
    </w:p>
    <w:p w:rsidR="001D6CBF" w:rsidRDefault="001D6CBF" w:rsidP="00E62696">
      <w:pPr>
        <w:shd w:val="clear" w:color="auto" w:fill="FFFFFF"/>
        <w:spacing w:after="120" w:line="240" w:lineRule="auto"/>
        <w:jc w:val="both"/>
        <w:rPr>
          <w:rFonts w:eastAsia="Times New Roman" w:cstheme="minorHAnsi"/>
          <w:b/>
          <w:lang w:eastAsia="tr-TR"/>
        </w:rPr>
      </w:pPr>
    </w:p>
    <w:p w:rsidR="002E5757" w:rsidRPr="00E62696" w:rsidRDefault="002E5757" w:rsidP="00E62696">
      <w:pPr>
        <w:shd w:val="clear" w:color="auto" w:fill="FFFFFF"/>
        <w:spacing w:after="120" w:line="240" w:lineRule="auto"/>
        <w:jc w:val="both"/>
        <w:rPr>
          <w:rFonts w:eastAsia="Times New Roman" w:cstheme="minorHAnsi"/>
          <w:b/>
          <w:lang w:eastAsia="tr-TR"/>
        </w:rPr>
      </w:pPr>
      <w:r w:rsidRPr="00E62696">
        <w:rPr>
          <w:rFonts w:eastAsia="Times New Roman" w:cstheme="minorHAnsi"/>
          <w:b/>
          <w:lang w:eastAsia="tr-TR"/>
        </w:rPr>
        <w:t>SONUÇ VE ÖNERİLER</w:t>
      </w:r>
    </w:p>
    <w:p w:rsidR="002E5757" w:rsidRPr="00E62696" w:rsidRDefault="002E5757" w:rsidP="00E62696">
      <w:pPr>
        <w:autoSpaceDE w:val="0"/>
        <w:autoSpaceDN w:val="0"/>
        <w:adjustRightInd w:val="0"/>
        <w:spacing w:after="120" w:line="240" w:lineRule="auto"/>
        <w:jc w:val="both"/>
        <w:rPr>
          <w:rFonts w:eastAsia="Calibri" w:cstheme="minorHAnsi"/>
        </w:rPr>
      </w:pPr>
      <w:proofErr w:type="spellStart"/>
      <w:r w:rsidRPr="00E62696">
        <w:rPr>
          <w:rFonts w:cstheme="minorHAnsi"/>
        </w:rPr>
        <w:t>İKY’nin</w:t>
      </w:r>
      <w:proofErr w:type="spellEnd"/>
      <w:r w:rsidRPr="00E62696">
        <w:rPr>
          <w:rFonts w:cstheme="minorHAnsi"/>
        </w:rPr>
        <w:t xml:space="preserve"> çerçevesini oluşturan kanunların çalışma yaşamının gereklerine uygun olarak güncellenmesi hatta geleceğe yönelik çalışma yaşamına dair değerlendirmeler yapılarak gerekli tedbirlerin alınması ve iyileştirmelerin yapılmasını sağlayacak şekilde düzenlemeler yapılması gerekmektedir. </w:t>
      </w:r>
      <w:r w:rsidRPr="00E62696">
        <w:rPr>
          <w:rFonts w:eastAsia="Calibri" w:cstheme="minorHAnsi"/>
        </w:rPr>
        <w:t>Ülkemizde her yıl büyük ya da küçük çapta birçok iş kazası olmaktadır. Avrupa’da iş kazaları oranı açısından ülkemiz maalesef ilk sıradadır. Her büyük çaplı iş kazası felaketi sonrası yine İSG gündeme gelmektedir, ancak maalesef kalıcı bir kültüre dönüşmemektedir.</w:t>
      </w:r>
    </w:p>
    <w:p w:rsidR="002E5757" w:rsidRPr="00E62696" w:rsidRDefault="002E5757" w:rsidP="00E62696">
      <w:pPr>
        <w:autoSpaceDE w:val="0"/>
        <w:autoSpaceDN w:val="0"/>
        <w:adjustRightInd w:val="0"/>
        <w:spacing w:after="120" w:line="240" w:lineRule="auto"/>
        <w:jc w:val="both"/>
        <w:rPr>
          <w:rFonts w:eastAsia="Calibri" w:cstheme="minorHAnsi"/>
        </w:rPr>
      </w:pPr>
      <w:r w:rsidRPr="00E62696">
        <w:rPr>
          <w:rFonts w:eastAsia="Calibri" w:cstheme="minorHAnsi"/>
        </w:rPr>
        <w:t xml:space="preserve">Yapılan araştırmada ele alınan işletmede iş güvenliği ve iş kazaları konusunda ciddi farkındalığın olduğu dikkat çekmektedir. Literatürle de uyumlu olduğu üzere, işletmede İSG yönetim sisteminin, İSG uzmanının ve İSG eğitimlerinin olması bu farkındalığı oluşturmuş olabilir. Her ne kadar araştırmamızın odağında yer almasa da iş kazalarının daha çok birey odaklı sebeplere bağlı olduğu hususu yine vurgulanmaktadır. İş güvenliği ve iş kazaları konusundaki algılama ve bilinç düzeyinin hangi faktörlere bağlı olduğu konusunda; mesleki tecrübe (kıdem), eğitim ve medeni durum etkili olamamış görünmektedir. Sadece yaş faktörünün iş güvenliği ve iş kazaları konusundaki algılamayı pozitif yönde etkilemesi beklenen bir durumdur. Belli bir yaşın üzerine çıkan çalışanların yorulmaları ve belki de iş ortamının monotonlaşması bu sonuç üzerinde etkili olabilir. Bir başka akla gelen faktör ise belli bir tecrübeyle gelen rahatlığın olumsuz sonuçları söz konusu olabilir. </w:t>
      </w:r>
    </w:p>
    <w:p w:rsidR="002E5757" w:rsidRPr="00E62696" w:rsidRDefault="002E5757" w:rsidP="00E62696">
      <w:pPr>
        <w:suppressAutoHyphens/>
        <w:spacing w:after="120" w:line="240" w:lineRule="auto"/>
        <w:jc w:val="both"/>
        <w:rPr>
          <w:rFonts w:cstheme="minorHAnsi"/>
        </w:rPr>
      </w:pPr>
      <w:r w:rsidRPr="00E62696">
        <w:rPr>
          <w:rFonts w:cstheme="minorHAnsi"/>
        </w:rPr>
        <w:lastRenderedPageBreak/>
        <w:t xml:space="preserve">İşletmelerde güvenli olmayan davranışların iş kazalarına ve meslek hastalıklarına neden olmasının ortaya çıkardığı beşeri ve mali kayıpları azaltmak amacıyla, iş sağlığı ve güvenliği konularına verilen önemin son yıllarda giderek arttığı görülmektedir. Bu sebeple işletmeler, iş güvenliği düzeyini yükseltebilmek için iş sağlığı ve güvenliği yönetim sistemlerini oluşturma konularına ağırlık vermeye başlamışlardır. Sağlıklı, üretken ve </w:t>
      </w:r>
      <w:proofErr w:type="gramStart"/>
      <w:r w:rsidRPr="00E62696">
        <w:rPr>
          <w:rFonts w:cstheme="minorHAnsi"/>
        </w:rPr>
        <w:t>motivasyon</w:t>
      </w:r>
      <w:proofErr w:type="gramEnd"/>
      <w:r w:rsidRPr="00E62696">
        <w:rPr>
          <w:rFonts w:cstheme="minorHAnsi"/>
        </w:rPr>
        <w:t xml:space="preserve"> düzeyi yüksek işgücünün, bir ülkenin sosyal ve ekonomik geleceği açısından temel unsur olması sebebiyle, işyerindeki tehlikelerin önlenmesi ya da işçilerin bu tehlikelere karşı korunmaları hususunda, işletmeler gerekli önlemleri almaya başlamışlardır. Ayrıca </w:t>
      </w:r>
      <w:proofErr w:type="spellStart"/>
      <w:r w:rsidRPr="00E62696">
        <w:rPr>
          <w:rFonts w:cstheme="minorHAnsi"/>
        </w:rPr>
        <w:t>işgörenlerin</w:t>
      </w:r>
      <w:proofErr w:type="spellEnd"/>
      <w:r w:rsidRPr="00E62696">
        <w:rPr>
          <w:rFonts w:cstheme="minorHAnsi"/>
        </w:rPr>
        <w:t xml:space="preserve"> mevcut sağlık durumlarının iyileştirilmesi için gerekli adımların atılması, iş sağlığı ve güvenliğini öncelikli olarak destekleyen bir anlayış ve bilincin oluşturulması gerekmektedir. İş güvenliğini etkili bir şekilde yönetebilmek amacıyla işletmelerde her şeyden önce iş güvenliği kültürünün gelişimi sağlanmalıdır.</w:t>
      </w:r>
    </w:p>
    <w:p w:rsidR="002E5757" w:rsidRPr="00E62696" w:rsidRDefault="002E5757" w:rsidP="00E62696">
      <w:pPr>
        <w:shd w:val="clear" w:color="auto" w:fill="FFFFFF"/>
        <w:spacing w:after="120" w:line="240" w:lineRule="auto"/>
        <w:jc w:val="both"/>
        <w:rPr>
          <w:rFonts w:eastAsia="Times New Roman" w:cstheme="minorHAnsi"/>
          <w:b/>
          <w:lang w:eastAsia="tr-TR"/>
        </w:rPr>
      </w:pPr>
    </w:p>
    <w:p w:rsidR="00357DF8" w:rsidRPr="00E62696" w:rsidRDefault="00357DF8" w:rsidP="00E62696">
      <w:pPr>
        <w:pStyle w:val="ListeParagraf"/>
        <w:autoSpaceDE w:val="0"/>
        <w:autoSpaceDN w:val="0"/>
        <w:adjustRightInd w:val="0"/>
        <w:spacing w:after="120" w:line="240" w:lineRule="auto"/>
        <w:ind w:left="0"/>
        <w:jc w:val="both"/>
        <w:rPr>
          <w:rFonts w:eastAsiaTheme="minorEastAsia" w:cstheme="minorHAnsi"/>
          <w:b/>
          <w:color w:val="000000"/>
        </w:rPr>
      </w:pPr>
      <w:r w:rsidRPr="00E62696">
        <w:rPr>
          <w:rFonts w:eastAsiaTheme="minorEastAsia" w:cstheme="minorHAnsi"/>
          <w:b/>
          <w:color w:val="000000"/>
        </w:rPr>
        <w:t>KAYNAKLAR</w:t>
      </w:r>
    </w:p>
    <w:p w:rsidR="002E5757" w:rsidRPr="00E62696" w:rsidRDefault="002E5757" w:rsidP="00E62696">
      <w:pPr>
        <w:suppressAutoHyphens/>
        <w:spacing w:after="120" w:line="240" w:lineRule="auto"/>
        <w:jc w:val="both"/>
        <w:rPr>
          <w:rFonts w:cstheme="minorHAnsi"/>
          <w:color w:val="222222"/>
          <w:shd w:val="clear" w:color="auto" w:fill="FFFFFF"/>
        </w:rPr>
      </w:pPr>
      <w:r w:rsidRPr="00E62696">
        <w:rPr>
          <w:rFonts w:cstheme="minorHAnsi"/>
          <w:color w:val="222222"/>
          <w:shd w:val="clear" w:color="auto" w:fill="FFFFFF"/>
        </w:rPr>
        <w:t>Abdullah, N. A. C</w:t>
      </w:r>
      <w:proofErr w:type="gramStart"/>
      <w:r w:rsidRPr="00E62696">
        <w:rPr>
          <w:rFonts w:cstheme="minorHAnsi"/>
          <w:color w:val="222222"/>
          <w:shd w:val="clear" w:color="auto" w:fill="FFFFFF"/>
        </w:rPr>
        <w:t>.,</w:t>
      </w:r>
      <w:proofErr w:type="spellStart"/>
      <w:proofErr w:type="gramEnd"/>
      <w:r w:rsidRPr="00E62696">
        <w:rPr>
          <w:rFonts w:cstheme="minorHAnsi"/>
          <w:color w:val="222222"/>
          <w:shd w:val="clear" w:color="auto" w:fill="FFFFFF"/>
        </w:rPr>
        <w:t>Spickett</w:t>
      </w:r>
      <w:proofErr w:type="spellEnd"/>
      <w:r w:rsidRPr="00E62696">
        <w:rPr>
          <w:rFonts w:cstheme="minorHAnsi"/>
          <w:color w:val="222222"/>
          <w:shd w:val="clear" w:color="auto" w:fill="FFFFFF"/>
        </w:rPr>
        <w:t xml:space="preserve">, J. T., </w:t>
      </w:r>
      <w:proofErr w:type="spellStart"/>
      <w:r w:rsidRPr="00E62696">
        <w:rPr>
          <w:rFonts w:cstheme="minorHAnsi"/>
          <w:color w:val="222222"/>
          <w:shd w:val="clear" w:color="auto" w:fill="FFFFFF"/>
        </w:rPr>
        <w:t>Rumchev</w:t>
      </w:r>
      <w:proofErr w:type="spellEnd"/>
      <w:r w:rsidRPr="00E62696">
        <w:rPr>
          <w:rFonts w:cstheme="minorHAnsi"/>
          <w:color w:val="222222"/>
          <w:shd w:val="clear" w:color="auto" w:fill="FFFFFF"/>
        </w:rPr>
        <w:t xml:space="preserve">, K. B., </w:t>
      </w:r>
      <w:proofErr w:type="spellStart"/>
      <w:r w:rsidRPr="00E62696">
        <w:rPr>
          <w:rFonts w:cstheme="minorHAnsi"/>
          <w:color w:val="222222"/>
          <w:shd w:val="clear" w:color="auto" w:fill="FFFFFF"/>
        </w:rPr>
        <w:t>and</w:t>
      </w:r>
      <w:proofErr w:type="spellEnd"/>
      <w:r w:rsidR="00357DF8" w:rsidRPr="00E62696">
        <w:rPr>
          <w:rFonts w:cstheme="minorHAnsi"/>
          <w:color w:val="222222"/>
          <w:shd w:val="clear" w:color="auto" w:fill="FFFFFF"/>
        </w:rPr>
        <w:t xml:space="preserve"> </w:t>
      </w:r>
      <w:proofErr w:type="spellStart"/>
      <w:r w:rsidRPr="00E62696">
        <w:rPr>
          <w:rFonts w:cstheme="minorHAnsi"/>
          <w:color w:val="222222"/>
          <w:shd w:val="clear" w:color="auto" w:fill="FFFFFF"/>
        </w:rPr>
        <w:t>Dhaliwal</w:t>
      </w:r>
      <w:proofErr w:type="spellEnd"/>
      <w:r w:rsidRPr="00E62696">
        <w:rPr>
          <w:rFonts w:cstheme="minorHAnsi"/>
          <w:color w:val="222222"/>
          <w:shd w:val="clear" w:color="auto" w:fill="FFFFFF"/>
        </w:rPr>
        <w:t xml:space="preserve">, S. S. (2009). </w:t>
      </w:r>
      <w:proofErr w:type="spellStart"/>
      <w:r w:rsidRPr="00E62696">
        <w:rPr>
          <w:rFonts w:cstheme="minorHAnsi"/>
          <w:color w:val="222222"/>
          <w:shd w:val="clear" w:color="auto" w:fill="FFFFFF"/>
        </w:rPr>
        <w:t>Assessing</w:t>
      </w:r>
      <w:proofErr w:type="spellEnd"/>
      <w:r w:rsidR="00357DF8" w:rsidRPr="00E62696">
        <w:rPr>
          <w:rFonts w:cstheme="minorHAnsi"/>
          <w:color w:val="222222"/>
          <w:shd w:val="clear" w:color="auto" w:fill="FFFFFF"/>
        </w:rPr>
        <w:t xml:space="preserve"> </w:t>
      </w:r>
      <w:proofErr w:type="spellStart"/>
      <w:r w:rsidRPr="00E62696">
        <w:rPr>
          <w:rFonts w:cstheme="minorHAnsi"/>
          <w:color w:val="222222"/>
          <w:shd w:val="clear" w:color="auto" w:fill="FFFFFF"/>
        </w:rPr>
        <w:t>employees</w:t>
      </w:r>
      <w:proofErr w:type="spellEnd"/>
      <w:r w:rsidRPr="00E62696">
        <w:rPr>
          <w:rFonts w:cstheme="minorHAnsi"/>
          <w:color w:val="222222"/>
          <w:shd w:val="clear" w:color="auto" w:fill="FFFFFF"/>
        </w:rPr>
        <w:t xml:space="preserve">' </w:t>
      </w:r>
      <w:proofErr w:type="spellStart"/>
      <w:r w:rsidRPr="00E62696">
        <w:rPr>
          <w:rFonts w:cstheme="minorHAnsi"/>
          <w:color w:val="222222"/>
          <w:shd w:val="clear" w:color="auto" w:fill="FFFFFF"/>
        </w:rPr>
        <w:t>perception</w:t>
      </w:r>
      <w:proofErr w:type="spellEnd"/>
      <w:r w:rsidRPr="00E62696">
        <w:rPr>
          <w:rFonts w:cstheme="minorHAnsi"/>
          <w:color w:val="222222"/>
          <w:shd w:val="clear" w:color="auto" w:fill="FFFFFF"/>
        </w:rPr>
        <w:t xml:space="preserve"> on </w:t>
      </w:r>
      <w:proofErr w:type="spellStart"/>
      <w:r w:rsidRPr="00E62696">
        <w:rPr>
          <w:rFonts w:cstheme="minorHAnsi"/>
          <w:color w:val="222222"/>
          <w:shd w:val="clear" w:color="auto" w:fill="FFFFFF"/>
        </w:rPr>
        <w:t>health</w:t>
      </w:r>
      <w:proofErr w:type="spellEnd"/>
      <w:r w:rsidR="00357DF8" w:rsidRPr="00E62696">
        <w:rPr>
          <w:rFonts w:cstheme="minorHAnsi"/>
          <w:color w:val="222222"/>
          <w:shd w:val="clear" w:color="auto" w:fill="FFFFFF"/>
        </w:rPr>
        <w:t xml:space="preserve"> </w:t>
      </w:r>
      <w:proofErr w:type="spellStart"/>
      <w:r w:rsidRPr="00E62696">
        <w:rPr>
          <w:rFonts w:cstheme="minorHAnsi"/>
          <w:color w:val="222222"/>
          <w:shd w:val="clear" w:color="auto" w:fill="FFFFFF"/>
        </w:rPr>
        <w:t>and</w:t>
      </w:r>
      <w:proofErr w:type="spellEnd"/>
      <w:r w:rsidR="00357DF8" w:rsidRPr="00E62696">
        <w:rPr>
          <w:rFonts w:cstheme="minorHAnsi"/>
          <w:color w:val="222222"/>
          <w:shd w:val="clear" w:color="auto" w:fill="FFFFFF"/>
        </w:rPr>
        <w:t xml:space="preserve"> </w:t>
      </w:r>
      <w:proofErr w:type="spellStart"/>
      <w:r w:rsidRPr="00E62696">
        <w:rPr>
          <w:rFonts w:cstheme="minorHAnsi"/>
          <w:color w:val="222222"/>
          <w:shd w:val="clear" w:color="auto" w:fill="FFFFFF"/>
        </w:rPr>
        <w:t>safety</w:t>
      </w:r>
      <w:proofErr w:type="spellEnd"/>
      <w:r w:rsidR="00357DF8" w:rsidRPr="00E62696">
        <w:rPr>
          <w:rFonts w:cstheme="minorHAnsi"/>
          <w:color w:val="222222"/>
          <w:shd w:val="clear" w:color="auto" w:fill="FFFFFF"/>
        </w:rPr>
        <w:t xml:space="preserve"> </w:t>
      </w:r>
      <w:proofErr w:type="spellStart"/>
      <w:r w:rsidRPr="00E62696">
        <w:rPr>
          <w:rFonts w:cstheme="minorHAnsi"/>
          <w:color w:val="222222"/>
          <w:shd w:val="clear" w:color="auto" w:fill="FFFFFF"/>
        </w:rPr>
        <w:t>management</w:t>
      </w:r>
      <w:proofErr w:type="spellEnd"/>
      <w:r w:rsidRPr="00E62696">
        <w:rPr>
          <w:rFonts w:cstheme="minorHAnsi"/>
          <w:color w:val="222222"/>
          <w:shd w:val="clear" w:color="auto" w:fill="FFFFFF"/>
        </w:rPr>
        <w:t xml:space="preserve"> in </w:t>
      </w:r>
      <w:proofErr w:type="spellStart"/>
      <w:r w:rsidRPr="00E62696">
        <w:rPr>
          <w:rFonts w:cstheme="minorHAnsi"/>
          <w:color w:val="222222"/>
          <w:shd w:val="clear" w:color="auto" w:fill="FFFFFF"/>
        </w:rPr>
        <w:t>public</w:t>
      </w:r>
      <w:proofErr w:type="spellEnd"/>
      <w:r w:rsidR="00357DF8" w:rsidRPr="00E62696">
        <w:rPr>
          <w:rFonts w:cstheme="minorHAnsi"/>
          <w:color w:val="222222"/>
          <w:shd w:val="clear" w:color="auto" w:fill="FFFFFF"/>
        </w:rPr>
        <w:t xml:space="preserve"> </w:t>
      </w:r>
      <w:proofErr w:type="spellStart"/>
      <w:r w:rsidRPr="00E62696">
        <w:rPr>
          <w:rFonts w:cstheme="minorHAnsi"/>
          <w:color w:val="222222"/>
          <w:shd w:val="clear" w:color="auto" w:fill="FFFFFF"/>
        </w:rPr>
        <w:t>hospitals</w:t>
      </w:r>
      <w:proofErr w:type="spellEnd"/>
      <w:r w:rsidRPr="00E62696">
        <w:rPr>
          <w:rFonts w:cstheme="minorHAnsi"/>
          <w:color w:val="222222"/>
          <w:shd w:val="clear" w:color="auto" w:fill="FFFFFF"/>
        </w:rPr>
        <w:t>.</w:t>
      </w:r>
      <w:r w:rsidRPr="00E62696">
        <w:rPr>
          <w:rStyle w:val="apple-converted-space"/>
          <w:rFonts w:cstheme="minorHAnsi"/>
          <w:color w:val="222222"/>
          <w:shd w:val="clear" w:color="auto" w:fill="FFFFFF"/>
        </w:rPr>
        <w:t> </w:t>
      </w:r>
      <w:r w:rsidRPr="00E62696">
        <w:rPr>
          <w:rFonts w:cstheme="minorHAnsi"/>
          <w:i/>
          <w:iCs/>
          <w:color w:val="222222"/>
          <w:shd w:val="clear" w:color="auto" w:fill="FFFFFF"/>
        </w:rPr>
        <w:t xml:space="preserve">International </w:t>
      </w:r>
      <w:proofErr w:type="spellStart"/>
      <w:r w:rsidRPr="00E62696">
        <w:rPr>
          <w:rFonts w:cstheme="minorHAnsi"/>
          <w:i/>
          <w:iCs/>
          <w:color w:val="222222"/>
          <w:shd w:val="clear" w:color="auto" w:fill="FFFFFF"/>
        </w:rPr>
        <w:t>Review</w:t>
      </w:r>
      <w:proofErr w:type="spellEnd"/>
      <w:r w:rsidRPr="00E62696">
        <w:rPr>
          <w:rFonts w:cstheme="minorHAnsi"/>
          <w:i/>
          <w:iCs/>
          <w:color w:val="222222"/>
          <w:shd w:val="clear" w:color="auto" w:fill="FFFFFF"/>
        </w:rPr>
        <w:t xml:space="preserve"> of Business </w:t>
      </w:r>
      <w:proofErr w:type="spellStart"/>
      <w:r w:rsidRPr="00E62696">
        <w:rPr>
          <w:rFonts w:cstheme="minorHAnsi"/>
          <w:i/>
          <w:iCs/>
          <w:color w:val="222222"/>
          <w:shd w:val="clear" w:color="auto" w:fill="FFFFFF"/>
        </w:rPr>
        <w:t>Research</w:t>
      </w:r>
      <w:proofErr w:type="spellEnd"/>
      <w:r w:rsidR="00357DF8" w:rsidRPr="00E62696">
        <w:rPr>
          <w:rFonts w:cstheme="minorHAnsi"/>
          <w:i/>
          <w:iCs/>
          <w:color w:val="222222"/>
          <w:shd w:val="clear" w:color="auto" w:fill="FFFFFF"/>
        </w:rPr>
        <w:t xml:space="preserve"> </w:t>
      </w:r>
      <w:proofErr w:type="spellStart"/>
      <w:r w:rsidRPr="00E62696">
        <w:rPr>
          <w:rFonts w:cstheme="minorHAnsi"/>
          <w:i/>
          <w:iCs/>
          <w:color w:val="222222"/>
          <w:shd w:val="clear" w:color="auto" w:fill="FFFFFF"/>
        </w:rPr>
        <w:t>Papers</w:t>
      </w:r>
      <w:proofErr w:type="spellEnd"/>
      <w:r w:rsidRPr="00E62696">
        <w:rPr>
          <w:rFonts w:cstheme="minorHAnsi"/>
          <w:color w:val="222222"/>
          <w:shd w:val="clear" w:color="auto" w:fill="FFFFFF"/>
        </w:rPr>
        <w:t>,</w:t>
      </w:r>
      <w:r w:rsidRPr="00E62696">
        <w:rPr>
          <w:rStyle w:val="apple-converted-space"/>
          <w:rFonts w:cstheme="minorHAnsi"/>
          <w:color w:val="222222"/>
          <w:shd w:val="clear" w:color="auto" w:fill="FFFFFF"/>
        </w:rPr>
        <w:t> </w:t>
      </w:r>
      <w:r w:rsidRPr="00E62696">
        <w:rPr>
          <w:rFonts w:cstheme="minorHAnsi"/>
          <w:i/>
          <w:iCs/>
          <w:color w:val="222222"/>
          <w:shd w:val="clear" w:color="auto" w:fill="FFFFFF"/>
        </w:rPr>
        <w:t>5</w:t>
      </w:r>
      <w:r w:rsidRPr="00E62696">
        <w:rPr>
          <w:rFonts w:cstheme="minorHAnsi"/>
          <w:color w:val="222222"/>
          <w:shd w:val="clear" w:color="auto" w:fill="FFFFFF"/>
        </w:rPr>
        <w:t>(4), 54-72.</w:t>
      </w:r>
    </w:p>
    <w:p w:rsidR="002E5757" w:rsidRPr="00E62696" w:rsidRDefault="002E5757" w:rsidP="00E62696">
      <w:pPr>
        <w:suppressAutoHyphens/>
        <w:spacing w:after="120" w:line="240" w:lineRule="auto"/>
        <w:jc w:val="both"/>
        <w:rPr>
          <w:rFonts w:cstheme="minorHAnsi"/>
        </w:rPr>
      </w:pPr>
      <w:r w:rsidRPr="00E62696">
        <w:rPr>
          <w:rFonts w:cstheme="minorHAnsi"/>
        </w:rPr>
        <w:t>Açıkalın, A. (1996).</w:t>
      </w:r>
      <w:r w:rsidRPr="00E62696">
        <w:rPr>
          <w:rFonts w:cstheme="minorHAnsi"/>
          <w:i/>
        </w:rPr>
        <w:t>Çağdaş Örgütlerde İnsan Kaynağının Personel Yönetimi</w:t>
      </w:r>
      <w:r w:rsidRPr="00E62696">
        <w:rPr>
          <w:rFonts w:cstheme="minorHAnsi"/>
        </w:rPr>
        <w:t>, Ankara: Personel Eğitim Merkezi Yayın No: 7.</w:t>
      </w:r>
    </w:p>
    <w:p w:rsidR="002E5757" w:rsidRPr="00E62696" w:rsidRDefault="002E5757" w:rsidP="00E62696">
      <w:pPr>
        <w:pStyle w:val="DipnotMetni"/>
        <w:spacing w:after="120"/>
        <w:jc w:val="both"/>
        <w:rPr>
          <w:rFonts w:asciiTheme="minorHAnsi" w:hAnsiTheme="minorHAnsi" w:cstheme="minorHAnsi"/>
          <w:sz w:val="22"/>
          <w:szCs w:val="22"/>
        </w:rPr>
      </w:pPr>
      <w:r w:rsidRPr="00E62696">
        <w:rPr>
          <w:rFonts w:asciiTheme="minorHAnsi" w:hAnsiTheme="minorHAnsi" w:cstheme="minorHAnsi"/>
          <w:color w:val="222222"/>
          <w:sz w:val="22"/>
          <w:szCs w:val="22"/>
          <w:shd w:val="clear" w:color="auto" w:fill="FFFFFF"/>
        </w:rPr>
        <w:t>Ali, T. H</w:t>
      </w:r>
      <w:proofErr w:type="gramStart"/>
      <w:r w:rsidRPr="00E62696">
        <w:rPr>
          <w:rFonts w:asciiTheme="minorHAnsi" w:hAnsiTheme="minorHAnsi" w:cstheme="minorHAnsi"/>
          <w:color w:val="222222"/>
          <w:sz w:val="22"/>
          <w:szCs w:val="22"/>
          <w:shd w:val="clear" w:color="auto" w:fill="FFFFFF"/>
        </w:rPr>
        <w:t>.,</w:t>
      </w:r>
      <w:proofErr w:type="spellStart"/>
      <w:proofErr w:type="gramEnd"/>
      <w:r w:rsidRPr="00E62696">
        <w:rPr>
          <w:rFonts w:asciiTheme="minorHAnsi" w:hAnsiTheme="minorHAnsi" w:cstheme="minorHAnsi"/>
          <w:color w:val="222222"/>
          <w:sz w:val="22"/>
          <w:szCs w:val="22"/>
          <w:shd w:val="clear" w:color="auto" w:fill="FFFFFF"/>
        </w:rPr>
        <w:t>Khahro</w:t>
      </w:r>
      <w:proofErr w:type="spellEnd"/>
      <w:r w:rsidRPr="00E62696">
        <w:rPr>
          <w:rFonts w:asciiTheme="minorHAnsi" w:hAnsiTheme="minorHAnsi" w:cstheme="minorHAnsi"/>
          <w:color w:val="222222"/>
          <w:sz w:val="22"/>
          <w:szCs w:val="22"/>
          <w:shd w:val="clear" w:color="auto" w:fill="FFFFFF"/>
        </w:rPr>
        <w:t xml:space="preserve">, S. H., </w:t>
      </w:r>
      <w:proofErr w:type="spellStart"/>
      <w:r w:rsidRPr="00E62696">
        <w:rPr>
          <w:rFonts w:asciiTheme="minorHAnsi" w:hAnsiTheme="minorHAnsi" w:cstheme="minorHAnsi"/>
          <w:color w:val="222222"/>
          <w:sz w:val="22"/>
          <w:szCs w:val="22"/>
          <w:shd w:val="clear" w:color="auto" w:fill="FFFFFF"/>
        </w:rPr>
        <w:t>and</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Memon</w:t>
      </w:r>
      <w:proofErr w:type="spellEnd"/>
      <w:r w:rsidRPr="00E62696">
        <w:rPr>
          <w:rFonts w:asciiTheme="minorHAnsi" w:hAnsiTheme="minorHAnsi" w:cstheme="minorHAnsi"/>
          <w:color w:val="222222"/>
          <w:sz w:val="22"/>
          <w:szCs w:val="22"/>
          <w:shd w:val="clear" w:color="auto" w:fill="FFFFFF"/>
        </w:rPr>
        <w:t xml:space="preserve">, F. A. (2014). </w:t>
      </w:r>
      <w:proofErr w:type="spellStart"/>
      <w:r w:rsidRPr="00E62696">
        <w:rPr>
          <w:rFonts w:asciiTheme="minorHAnsi" w:hAnsiTheme="minorHAnsi" w:cstheme="minorHAnsi"/>
          <w:color w:val="222222"/>
          <w:sz w:val="22"/>
          <w:szCs w:val="22"/>
          <w:shd w:val="clear" w:color="auto" w:fill="FFFFFF"/>
        </w:rPr>
        <w:t>Occupational</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Accidents</w:t>
      </w:r>
      <w:proofErr w:type="spellEnd"/>
      <w:r w:rsidRPr="00E62696">
        <w:rPr>
          <w:rFonts w:asciiTheme="minorHAnsi" w:hAnsiTheme="minorHAnsi" w:cstheme="minorHAnsi"/>
          <w:color w:val="222222"/>
          <w:sz w:val="22"/>
          <w:szCs w:val="22"/>
          <w:shd w:val="clear" w:color="auto" w:fill="FFFFFF"/>
        </w:rPr>
        <w:t xml:space="preserve">: A </w:t>
      </w:r>
      <w:proofErr w:type="spellStart"/>
      <w:r w:rsidRPr="00E62696">
        <w:rPr>
          <w:rFonts w:asciiTheme="minorHAnsi" w:hAnsiTheme="minorHAnsi" w:cstheme="minorHAnsi"/>
          <w:color w:val="222222"/>
          <w:sz w:val="22"/>
          <w:szCs w:val="22"/>
          <w:shd w:val="clear" w:color="auto" w:fill="FFFFFF"/>
        </w:rPr>
        <w:t>Persp</w:t>
      </w:r>
      <w:r w:rsidR="00357DF8" w:rsidRPr="00E62696">
        <w:rPr>
          <w:rFonts w:asciiTheme="minorHAnsi" w:hAnsiTheme="minorHAnsi" w:cstheme="minorHAnsi"/>
          <w:color w:val="222222"/>
          <w:sz w:val="22"/>
          <w:szCs w:val="22"/>
          <w:shd w:val="clear" w:color="auto" w:fill="FFFFFF"/>
        </w:rPr>
        <w:t>ective</w:t>
      </w:r>
      <w:proofErr w:type="spellEnd"/>
      <w:r w:rsidR="00357DF8" w:rsidRPr="00E62696">
        <w:rPr>
          <w:rFonts w:asciiTheme="minorHAnsi" w:hAnsiTheme="minorHAnsi" w:cstheme="minorHAnsi"/>
          <w:color w:val="222222"/>
          <w:sz w:val="22"/>
          <w:szCs w:val="22"/>
          <w:shd w:val="clear" w:color="auto" w:fill="FFFFFF"/>
        </w:rPr>
        <w:t xml:space="preserve"> of Pakistan Construction </w:t>
      </w:r>
      <w:proofErr w:type="spellStart"/>
      <w:r w:rsidRPr="00E62696">
        <w:rPr>
          <w:rFonts w:asciiTheme="minorHAnsi" w:hAnsiTheme="minorHAnsi" w:cstheme="minorHAnsi"/>
          <w:color w:val="222222"/>
          <w:sz w:val="22"/>
          <w:szCs w:val="22"/>
          <w:shd w:val="clear" w:color="auto" w:fill="FFFFFF"/>
        </w:rPr>
        <w:t>Industry</w:t>
      </w:r>
      <w:proofErr w:type="spellEnd"/>
      <w:r w:rsidRPr="00E62696">
        <w:rPr>
          <w:rFonts w:asciiTheme="minorHAnsi" w:hAnsiTheme="minorHAnsi" w:cstheme="minorHAnsi"/>
          <w:color w:val="222222"/>
          <w:sz w:val="22"/>
          <w:szCs w:val="22"/>
          <w:shd w:val="clear" w:color="auto" w:fill="FFFFFF"/>
        </w:rPr>
        <w:t>.</w:t>
      </w:r>
      <w:r w:rsidRPr="00E62696">
        <w:rPr>
          <w:rStyle w:val="apple-converted-space"/>
          <w:rFonts w:asciiTheme="minorHAnsi" w:hAnsiTheme="minorHAnsi" w:cstheme="minorHAnsi"/>
          <w:color w:val="222222"/>
          <w:sz w:val="22"/>
          <w:szCs w:val="22"/>
          <w:shd w:val="clear" w:color="auto" w:fill="FFFFFF"/>
        </w:rPr>
        <w:t> </w:t>
      </w:r>
      <w:proofErr w:type="spellStart"/>
      <w:r w:rsidRPr="00E62696">
        <w:rPr>
          <w:rFonts w:asciiTheme="minorHAnsi" w:hAnsiTheme="minorHAnsi" w:cstheme="minorHAnsi"/>
          <w:i/>
          <w:iCs/>
          <w:color w:val="222222"/>
          <w:sz w:val="22"/>
          <w:szCs w:val="22"/>
          <w:shd w:val="clear" w:color="auto" w:fill="FFFFFF"/>
        </w:rPr>
        <w:t>Mehran</w:t>
      </w:r>
      <w:proofErr w:type="spellEnd"/>
      <w:r w:rsidR="00357DF8"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University</w:t>
      </w:r>
      <w:proofErr w:type="spellEnd"/>
      <w:r w:rsidR="00357DF8"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Research</w:t>
      </w:r>
      <w:proofErr w:type="spellEnd"/>
      <w:r w:rsidR="00357DF8"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Journal</w:t>
      </w:r>
      <w:proofErr w:type="spellEnd"/>
      <w:r w:rsidRPr="00E62696">
        <w:rPr>
          <w:rFonts w:asciiTheme="minorHAnsi" w:hAnsiTheme="minorHAnsi" w:cstheme="minorHAnsi"/>
          <w:i/>
          <w:iCs/>
          <w:color w:val="222222"/>
          <w:sz w:val="22"/>
          <w:szCs w:val="22"/>
          <w:shd w:val="clear" w:color="auto" w:fill="FFFFFF"/>
        </w:rPr>
        <w:t xml:space="preserve"> of </w:t>
      </w:r>
      <w:proofErr w:type="spellStart"/>
      <w:r w:rsidRPr="00E62696">
        <w:rPr>
          <w:rFonts w:asciiTheme="minorHAnsi" w:hAnsiTheme="minorHAnsi" w:cstheme="minorHAnsi"/>
          <w:i/>
          <w:iCs/>
          <w:color w:val="222222"/>
          <w:sz w:val="22"/>
          <w:szCs w:val="22"/>
          <w:shd w:val="clear" w:color="auto" w:fill="FFFFFF"/>
        </w:rPr>
        <w:t>Engineering</w:t>
      </w:r>
      <w:proofErr w:type="spellEnd"/>
      <w:r w:rsidR="00357DF8"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and</w:t>
      </w:r>
      <w:proofErr w:type="spellEnd"/>
      <w:r w:rsidR="00357DF8"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Technology</w:t>
      </w:r>
      <w:proofErr w:type="spellEnd"/>
      <w:r w:rsidRPr="00E62696">
        <w:rPr>
          <w:rFonts w:asciiTheme="minorHAnsi" w:hAnsiTheme="minorHAnsi" w:cstheme="minorHAnsi"/>
          <w:color w:val="222222"/>
          <w:sz w:val="22"/>
          <w:szCs w:val="22"/>
          <w:shd w:val="clear" w:color="auto" w:fill="FFFFFF"/>
        </w:rPr>
        <w:t>,</w:t>
      </w:r>
      <w:r w:rsidRPr="00E62696">
        <w:rPr>
          <w:rStyle w:val="apple-converted-space"/>
          <w:rFonts w:asciiTheme="minorHAnsi" w:hAnsiTheme="minorHAnsi" w:cstheme="minorHAnsi"/>
          <w:color w:val="222222"/>
          <w:sz w:val="22"/>
          <w:szCs w:val="22"/>
          <w:shd w:val="clear" w:color="auto" w:fill="FFFFFF"/>
        </w:rPr>
        <w:t> </w:t>
      </w:r>
      <w:r w:rsidRPr="00E62696">
        <w:rPr>
          <w:rFonts w:asciiTheme="minorHAnsi" w:hAnsiTheme="minorHAnsi" w:cstheme="minorHAnsi"/>
          <w:i/>
          <w:iCs/>
          <w:color w:val="222222"/>
          <w:sz w:val="22"/>
          <w:szCs w:val="22"/>
          <w:shd w:val="clear" w:color="auto" w:fill="FFFFFF"/>
        </w:rPr>
        <w:t>33</w:t>
      </w:r>
      <w:r w:rsidRPr="00E62696">
        <w:rPr>
          <w:rFonts w:asciiTheme="minorHAnsi" w:hAnsiTheme="minorHAnsi" w:cstheme="minorHAnsi"/>
          <w:color w:val="222222"/>
          <w:sz w:val="22"/>
          <w:szCs w:val="22"/>
          <w:shd w:val="clear" w:color="auto" w:fill="FFFFFF"/>
        </w:rPr>
        <w:t>(3), 341-345.</w:t>
      </w:r>
    </w:p>
    <w:p w:rsidR="002E5757" w:rsidRPr="00E62696" w:rsidRDefault="002E5757" w:rsidP="00E62696">
      <w:pPr>
        <w:pStyle w:val="DipnotMetni"/>
        <w:spacing w:after="120"/>
        <w:jc w:val="both"/>
        <w:rPr>
          <w:rFonts w:asciiTheme="minorHAnsi" w:hAnsiTheme="minorHAnsi" w:cstheme="minorHAnsi"/>
          <w:sz w:val="22"/>
          <w:szCs w:val="22"/>
        </w:rPr>
      </w:pPr>
      <w:proofErr w:type="spellStart"/>
      <w:r w:rsidRPr="00E62696">
        <w:rPr>
          <w:rFonts w:asciiTheme="minorHAnsi" w:hAnsiTheme="minorHAnsi" w:cstheme="minorHAnsi"/>
          <w:sz w:val="22"/>
          <w:szCs w:val="22"/>
        </w:rPr>
        <w:t>Alli</w:t>
      </w:r>
      <w:proofErr w:type="spellEnd"/>
      <w:r w:rsidRPr="00E62696">
        <w:rPr>
          <w:rFonts w:asciiTheme="minorHAnsi" w:hAnsiTheme="minorHAnsi" w:cstheme="minorHAnsi"/>
          <w:sz w:val="22"/>
          <w:szCs w:val="22"/>
        </w:rPr>
        <w:t>, B. O. (2001). İş Sağlığı ve Güvenliği Temel Prensipleri, Cenova: ILO Yayınları.</w:t>
      </w:r>
    </w:p>
    <w:p w:rsidR="002E5757" w:rsidRPr="00E62696" w:rsidRDefault="002E5757" w:rsidP="00E62696">
      <w:pPr>
        <w:pStyle w:val="DipnotMetni"/>
        <w:spacing w:after="120"/>
        <w:jc w:val="both"/>
        <w:rPr>
          <w:rFonts w:asciiTheme="minorHAnsi" w:hAnsiTheme="minorHAnsi" w:cstheme="minorHAnsi"/>
          <w:sz w:val="22"/>
          <w:szCs w:val="22"/>
        </w:rPr>
      </w:pPr>
      <w:r w:rsidRPr="00E62696">
        <w:rPr>
          <w:rFonts w:asciiTheme="minorHAnsi" w:hAnsiTheme="minorHAnsi" w:cstheme="minorHAnsi"/>
          <w:sz w:val="22"/>
          <w:szCs w:val="22"/>
        </w:rPr>
        <w:t>Altınel, H. (2011).</w:t>
      </w:r>
      <w:r w:rsidRPr="00E62696">
        <w:rPr>
          <w:rFonts w:asciiTheme="minorHAnsi" w:hAnsiTheme="minorHAnsi" w:cstheme="minorHAnsi"/>
          <w:bCs/>
          <w:sz w:val="22"/>
          <w:szCs w:val="22"/>
        </w:rPr>
        <w:t>İşçi Sağlığı ve İş Güvenliği</w:t>
      </w:r>
      <w:r w:rsidRPr="00E62696">
        <w:rPr>
          <w:rFonts w:asciiTheme="minorHAnsi" w:hAnsiTheme="minorHAnsi" w:cstheme="minorHAnsi"/>
          <w:sz w:val="22"/>
          <w:szCs w:val="22"/>
        </w:rPr>
        <w:t>, Ankara: Detay Yayıncılık.</w:t>
      </w:r>
    </w:p>
    <w:p w:rsidR="002E5757" w:rsidRPr="00E62696" w:rsidRDefault="002E5757" w:rsidP="00E62696">
      <w:pPr>
        <w:pStyle w:val="GvdeMetniGirintisi2"/>
        <w:spacing w:after="120" w:line="240" w:lineRule="auto"/>
        <w:ind w:firstLine="0"/>
        <w:rPr>
          <w:rFonts w:asciiTheme="minorHAnsi" w:hAnsiTheme="minorHAnsi" w:cstheme="minorHAnsi"/>
          <w:color w:val="222222"/>
          <w:szCs w:val="22"/>
          <w:shd w:val="clear" w:color="auto" w:fill="FFFFFF"/>
        </w:rPr>
      </w:pPr>
      <w:r w:rsidRPr="00E62696">
        <w:rPr>
          <w:rFonts w:asciiTheme="minorHAnsi" w:hAnsiTheme="minorHAnsi" w:cstheme="minorHAnsi"/>
          <w:color w:val="222222"/>
          <w:szCs w:val="22"/>
          <w:shd w:val="clear" w:color="auto" w:fill="FFFFFF"/>
        </w:rPr>
        <w:t>Altuntaş, E. (2015).</w:t>
      </w:r>
      <w:r w:rsidR="00670FE9" w:rsidRPr="00E62696">
        <w:rPr>
          <w:rFonts w:asciiTheme="minorHAnsi" w:hAnsiTheme="minorHAnsi" w:cstheme="minorHAnsi"/>
          <w:color w:val="222222"/>
          <w:szCs w:val="22"/>
          <w:shd w:val="clear" w:color="auto" w:fill="FFFFFF"/>
        </w:rPr>
        <w:t xml:space="preserve"> </w:t>
      </w:r>
      <w:proofErr w:type="gramStart"/>
      <w:r w:rsidR="00670FE9" w:rsidRPr="00E62696">
        <w:rPr>
          <w:rFonts w:asciiTheme="minorHAnsi" w:hAnsiTheme="minorHAnsi" w:cstheme="minorHAnsi"/>
          <w:color w:val="222222"/>
          <w:szCs w:val="22"/>
          <w:shd w:val="clear" w:color="auto" w:fill="FFFFFF"/>
        </w:rPr>
        <w:t xml:space="preserve">Kapitalist </w:t>
      </w:r>
      <w:r w:rsidRPr="00E62696">
        <w:rPr>
          <w:rFonts w:asciiTheme="minorHAnsi" w:hAnsiTheme="minorHAnsi" w:cstheme="minorHAnsi"/>
          <w:color w:val="222222"/>
          <w:szCs w:val="22"/>
          <w:shd w:val="clear" w:color="auto" w:fill="FFFFFF"/>
        </w:rPr>
        <w:t>Üretim Tarzı ve İş Kazaları.</w:t>
      </w:r>
      <w:r w:rsidRPr="00E62696">
        <w:rPr>
          <w:rStyle w:val="apple-converted-space"/>
          <w:rFonts w:asciiTheme="minorHAnsi" w:hAnsiTheme="minorHAnsi" w:cstheme="minorHAnsi"/>
          <w:color w:val="222222"/>
          <w:szCs w:val="22"/>
          <w:shd w:val="clear" w:color="auto" w:fill="FFFFFF"/>
        </w:rPr>
        <w:t> </w:t>
      </w:r>
      <w:proofErr w:type="gramEnd"/>
      <w:r w:rsidRPr="00E62696">
        <w:rPr>
          <w:rFonts w:asciiTheme="minorHAnsi" w:hAnsiTheme="minorHAnsi" w:cstheme="minorHAnsi"/>
          <w:i/>
          <w:iCs/>
          <w:color w:val="222222"/>
          <w:szCs w:val="22"/>
          <w:shd w:val="clear" w:color="auto" w:fill="FFFFFF"/>
        </w:rPr>
        <w:t>Mesleki Sağlık ve Güvenlik Dergisi (MSG)</w:t>
      </w:r>
      <w:r w:rsidRPr="00E62696">
        <w:rPr>
          <w:rFonts w:asciiTheme="minorHAnsi" w:hAnsiTheme="minorHAnsi" w:cstheme="minorHAnsi"/>
          <w:color w:val="222222"/>
          <w:szCs w:val="22"/>
          <w:shd w:val="clear" w:color="auto" w:fill="FFFFFF"/>
        </w:rPr>
        <w:t>,</w:t>
      </w:r>
      <w:r w:rsidRPr="00E62696">
        <w:rPr>
          <w:rStyle w:val="apple-converted-space"/>
          <w:rFonts w:asciiTheme="minorHAnsi" w:hAnsiTheme="minorHAnsi" w:cstheme="minorHAnsi"/>
          <w:color w:val="222222"/>
          <w:szCs w:val="22"/>
          <w:shd w:val="clear" w:color="auto" w:fill="FFFFFF"/>
        </w:rPr>
        <w:t> </w:t>
      </w:r>
      <w:r w:rsidRPr="00E62696">
        <w:rPr>
          <w:rFonts w:asciiTheme="minorHAnsi" w:hAnsiTheme="minorHAnsi" w:cstheme="minorHAnsi"/>
          <w:i/>
          <w:iCs/>
          <w:color w:val="222222"/>
          <w:szCs w:val="22"/>
          <w:shd w:val="clear" w:color="auto" w:fill="FFFFFF"/>
        </w:rPr>
        <w:t>11</w:t>
      </w:r>
      <w:r w:rsidRPr="00E62696">
        <w:rPr>
          <w:rFonts w:asciiTheme="minorHAnsi" w:hAnsiTheme="minorHAnsi" w:cstheme="minorHAnsi"/>
          <w:color w:val="222222"/>
          <w:szCs w:val="22"/>
          <w:shd w:val="clear" w:color="auto" w:fill="FFFFFF"/>
        </w:rPr>
        <w:t>(40).</w:t>
      </w:r>
    </w:p>
    <w:p w:rsidR="002E5757" w:rsidRPr="00E62696" w:rsidRDefault="002E5757" w:rsidP="00E62696">
      <w:pPr>
        <w:pStyle w:val="GvdeMetniGirintisi2"/>
        <w:spacing w:after="120" w:line="240" w:lineRule="auto"/>
        <w:ind w:firstLine="0"/>
        <w:rPr>
          <w:rFonts w:asciiTheme="minorHAnsi" w:hAnsiTheme="minorHAnsi" w:cstheme="minorHAnsi"/>
          <w:color w:val="222222"/>
          <w:szCs w:val="22"/>
          <w:shd w:val="clear" w:color="auto" w:fill="FFFFFF"/>
        </w:rPr>
      </w:pPr>
      <w:r w:rsidRPr="00E62696">
        <w:rPr>
          <w:rFonts w:asciiTheme="minorHAnsi" w:hAnsiTheme="minorHAnsi" w:cstheme="minorHAnsi"/>
          <w:color w:val="222222"/>
          <w:szCs w:val="22"/>
          <w:shd w:val="clear" w:color="auto" w:fill="FFFFFF"/>
        </w:rPr>
        <w:t>Bacak, B</w:t>
      </w:r>
      <w:proofErr w:type="gramStart"/>
      <w:r w:rsidRPr="00E62696">
        <w:rPr>
          <w:rFonts w:asciiTheme="minorHAnsi" w:hAnsiTheme="minorHAnsi" w:cstheme="minorHAnsi"/>
          <w:color w:val="222222"/>
          <w:szCs w:val="22"/>
          <w:shd w:val="clear" w:color="auto" w:fill="FFFFFF"/>
        </w:rPr>
        <w:t>.,</w:t>
      </w:r>
      <w:proofErr w:type="gramEnd"/>
      <w:r w:rsidRPr="00E62696">
        <w:rPr>
          <w:rFonts w:asciiTheme="minorHAnsi" w:hAnsiTheme="minorHAnsi" w:cstheme="minorHAnsi"/>
          <w:color w:val="222222"/>
          <w:szCs w:val="22"/>
          <w:shd w:val="clear" w:color="auto" w:fill="FFFFFF"/>
        </w:rPr>
        <w:t xml:space="preserve"> ve Kazancı, E. (2014). Türk Çalışma Hayatında Vardiyalı Gece Çalışan İşçilerin Karşılaştığı Fizyolojik, Psikolojik ve Sosyolojik Etkilerin Değerlendirilmesi.</w:t>
      </w:r>
      <w:r w:rsidRPr="00E62696">
        <w:rPr>
          <w:rStyle w:val="apple-converted-space"/>
          <w:rFonts w:asciiTheme="minorHAnsi" w:hAnsiTheme="minorHAnsi" w:cstheme="minorHAnsi"/>
          <w:color w:val="222222"/>
          <w:szCs w:val="22"/>
          <w:shd w:val="clear" w:color="auto" w:fill="FFFFFF"/>
        </w:rPr>
        <w:t> </w:t>
      </w:r>
      <w:r w:rsidRPr="00E62696">
        <w:rPr>
          <w:rFonts w:asciiTheme="minorHAnsi" w:hAnsiTheme="minorHAnsi" w:cstheme="minorHAnsi"/>
          <w:i/>
          <w:iCs/>
          <w:color w:val="222222"/>
          <w:szCs w:val="22"/>
          <w:shd w:val="clear" w:color="auto" w:fill="FFFFFF"/>
        </w:rPr>
        <w:t>Hak İş Uluslararası Emek ve Toplum Dergisi</w:t>
      </w:r>
      <w:r w:rsidRPr="00E62696">
        <w:rPr>
          <w:rFonts w:asciiTheme="minorHAnsi" w:hAnsiTheme="minorHAnsi" w:cstheme="minorHAnsi"/>
          <w:color w:val="222222"/>
          <w:szCs w:val="22"/>
          <w:shd w:val="clear" w:color="auto" w:fill="FFFFFF"/>
        </w:rPr>
        <w:t>,</w:t>
      </w:r>
      <w:r w:rsidRPr="00E62696">
        <w:rPr>
          <w:rStyle w:val="apple-converted-space"/>
          <w:rFonts w:asciiTheme="minorHAnsi" w:hAnsiTheme="minorHAnsi" w:cstheme="minorHAnsi"/>
          <w:color w:val="222222"/>
          <w:szCs w:val="22"/>
          <w:shd w:val="clear" w:color="auto" w:fill="FFFFFF"/>
        </w:rPr>
        <w:t> </w:t>
      </w:r>
      <w:r w:rsidRPr="00E62696">
        <w:rPr>
          <w:rFonts w:asciiTheme="minorHAnsi" w:hAnsiTheme="minorHAnsi" w:cstheme="minorHAnsi"/>
          <w:i/>
          <w:iCs/>
          <w:color w:val="222222"/>
          <w:szCs w:val="22"/>
          <w:shd w:val="clear" w:color="auto" w:fill="FFFFFF"/>
        </w:rPr>
        <w:t>3</w:t>
      </w:r>
      <w:r w:rsidRPr="00E62696">
        <w:rPr>
          <w:rFonts w:asciiTheme="minorHAnsi" w:hAnsiTheme="minorHAnsi" w:cstheme="minorHAnsi"/>
          <w:color w:val="222222"/>
          <w:szCs w:val="22"/>
          <w:shd w:val="clear" w:color="auto" w:fill="FFFFFF"/>
        </w:rPr>
        <w:t>(6):132-149.</w:t>
      </w:r>
    </w:p>
    <w:p w:rsidR="002E5757" w:rsidRPr="00E62696" w:rsidRDefault="002E5757" w:rsidP="00E62696">
      <w:pPr>
        <w:pStyle w:val="GvdeMetniGirintisi2"/>
        <w:spacing w:after="120" w:line="240" w:lineRule="auto"/>
        <w:ind w:firstLine="0"/>
        <w:rPr>
          <w:rFonts w:asciiTheme="minorHAnsi" w:hAnsiTheme="minorHAnsi" w:cstheme="minorHAnsi"/>
          <w:color w:val="222222"/>
          <w:szCs w:val="22"/>
          <w:shd w:val="clear" w:color="auto" w:fill="FFFFFF"/>
        </w:rPr>
      </w:pPr>
      <w:r w:rsidRPr="00E62696">
        <w:rPr>
          <w:rFonts w:asciiTheme="minorHAnsi" w:hAnsiTheme="minorHAnsi" w:cstheme="minorHAnsi"/>
          <w:color w:val="222222"/>
          <w:szCs w:val="22"/>
          <w:shd w:val="clear" w:color="auto" w:fill="FFFFFF"/>
        </w:rPr>
        <w:t>B</w:t>
      </w:r>
      <w:r w:rsidR="00357DF8" w:rsidRPr="00E62696">
        <w:rPr>
          <w:rFonts w:asciiTheme="minorHAnsi" w:hAnsiTheme="minorHAnsi" w:cstheme="minorHAnsi"/>
          <w:color w:val="222222"/>
          <w:szCs w:val="22"/>
          <w:shd w:val="clear" w:color="auto" w:fill="FFFFFF"/>
        </w:rPr>
        <w:t>alcı, E</w:t>
      </w:r>
      <w:proofErr w:type="gramStart"/>
      <w:r w:rsidR="00357DF8" w:rsidRPr="00E62696">
        <w:rPr>
          <w:rFonts w:asciiTheme="minorHAnsi" w:hAnsiTheme="minorHAnsi" w:cstheme="minorHAnsi"/>
          <w:color w:val="222222"/>
          <w:szCs w:val="22"/>
          <w:shd w:val="clear" w:color="auto" w:fill="FFFFFF"/>
        </w:rPr>
        <w:t>.,</w:t>
      </w:r>
      <w:proofErr w:type="gramEnd"/>
      <w:r w:rsidR="00357DF8" w:rsidRPr="00E62696">
        <w:rPr>
          <w:rFonts w:asciiTheme="minorHAnsi" w:hAnsiTheme="minorHAnsi" w:cstheme="minorHAnsi"/>
          <w:color w:val="222222"/>
          <w:szCs w:val="22"/>
          <w:shd w:val="clear" w:color="auto" w:fill="FFFFFF"/>
        </w:rPr>
        <w:t xml:space="preserve"> Gün, İ., Kaya, A., ve </w:t>
      </w:r>
      <w:proofErr w:type="spellStart"/>
      <w:r w:rsidRPr="00E62696">
        <w:rPr>
          <w:rFonts w:asciiTheme="minorHAnsi" w:hAnsiTheme="minorHAnsi" w:cstheme="minorHAnsi"/>
          <w:color w:val="222222"/>
          <w:szCs w:val="22"/>
          <w:shd w:val="clear" w:color="auto" w:fill="FFFFFF"/>
        </w:rPr>
        <w:t>Öksüzkaya</w:t>
      </w:r>
      <w:proofErr w:type="spellEnd"/>
      <w:r w:rsidRPr="00E62696">
        <w:rPr>
          <w:rFonts w:asciiTheme="minorHAnsi" w:hAnsiTheme="minorHAnsi" w:cstheme="minorHAnsi"/>
          <w:color w:val="222222"/>
          <w:szCs w:val="22"/>
          <w:shd w:val="clear" w:color="auto" w:fill="FFFFFF"/>
        </w:rPr>
        <w:t xml:space="preserve">, A. (2015). </w:t>
      </w:r>
      <w:proofErr w:type="gramStart"/>
      <w:r w:rsidRPr="00E62696">
        <w:rPr>
          <w:rFonts w:asciiTheme="minorHAnsi" w:hAnsiTheme="minorHAnsi" w:cstheme="minorHAnsi"/>
          <w:color w:val="222222"/>
          <w:szCs w:val="22"/>
          <w:shd w:val="clear" w:color="auto" w:fill="FFFFFF"/>
        </w:rPr>
        <w:t>Kayseri’de bir Mobilya İş Güvenliği Konusunda Bilgi-tutum ve davranışlarının Değerlendirilmesi.</w:t>
      </w:r>
      <w:r w:rsidRPr="00E62696">
        <w:rPr>
          <w:rStyle w:val="apple-converted-space"/>
          <w:rFonts w:asciiTheme="minorHAnsi" w:hAnsiTheme="minorHAnsi" w:cstheme="minorHAnsi"/>
          <w:color w:val="222222"/>
          <w:szCs w:val="22"/>
          <w:shd w:val="clear" w:color="auto" w:fill="FFFFFF"/>
        </w:rPr>
        <w:t> </w:t>
      </w:r>
      <w:proofErr w:type="gramEnd"/>
      <w:r w:rsidRPr="00E62696">
        <w:rPr>
          <w:rFonts w:asciiTheme="minorHAnsi" w:hAnsiTheme="minorHAnsi" w:cstheme="minorHAnsi"/>
          <w:i/>
          <w:iCs/>
          <w:color w:val="222222"/>
          <w:szCs w:val="22"/>
          <w:shd w:val="clear" w:color="auto" w:fill="FFFFFF"/>
        </w:rPr>
        <w:t>Mesleki Sağlık ve Güvenlik Dergisi (MSG)</w:t>
      </w:r>
      <w:r w:rsidRPr="00E62696">
        <w:rPr>
          <w:rFonts w:asciiTheme="minorHAnsi" w:hAnsiTheme="minorHAnsi" w:cstheme="minorHAnsi"/>
          <w:color w:val="222222"/>
          <w:szCs w:val="22"/>
          <w:shd w:val="clear" w:color="auto" w:fill="FFFFFF"/>
        </w:rPr>
        <w:t>,</w:t>
      </w:r>
      <w:r w:rsidRPr="00E62696">
        <w:rPr>
          <w:rStyle w:val="apple-converted-space"/>
          <w:rFonts w:asciiTheme="minorHAnsi" w:hAnsiTheme="minorHAnsi" w:cstheme="minorHAnsi"/>
          <w:color w:val="222222"/>
          <w:szCs w:val="22"/>
          <w:shd w:val="clear" w:color="auto" w:fill="FFFFFF"/>
        </w:rPr>
        <w:t> </w:t>
      </w:r>
      <w:r w:rsidRPr="00E62696">
        <w:rPr>
          <w:rFonts w:asciiTheme="minorHAnsi" w:hAnsiTheme="minorHAnsi" w:cstheme="minorHAnsi"/>
          <w:i/>
          <w:iCs/>
          <w:color w:val="222222"/>
          <w:szCs w:val="22"/>
          <w:shd w:val="clear" w:color="auto" w:fill="FFFFFF"/>
        </w:rPr>
        <w:t>7</w:t>
      </w:r>
      <w:r w:rsidRPr="00E62696">
        <w:rPr>
          <w:rFonts w:asciiTheme="minorHAnsi" w:hAnsiTheme="minorHAnsi" w:cstheme="minorHAnsi"/>
          <w:color w:val="222222"/>
          <w:szCs w:val="22"/>
          <w:shd w:val="clear" w:color="auto" w:fill="FFFFFF"/>
        </w:rPr>
        <w:t>(24).</w:t>
      </w:r>
    </w:p>
    <w:p w:rsidR="002E5757" w:rsidRPr="00E62696" w:rsidRDefault="002E5757"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szCs w:val="22"/>
        </w:rPr>
        <w:t>Bayraktaroğlu, S. (2015). İnsan Kaynakları Yönetimi, Genişletilmiş 6. Baskı, Adapazarı: Sakarya Kitabevi.</w:t>
      </w:r>
    </w:p>
    <w:p w:rsidR="002E5757" w:rsidRPr="00E62696" w:rsidRDefault="002E5757" w:rsidP="00E62696">
      <w:pPr>
        <w:pStyle w:val="GvdeMetniGirintisi2"/>
        <w:spacing w:after="120" w:line="240" w:lineRule="auto"/>
        <w:ind w:firstLine="0"/>
        <w:rPr>
          <w:rFonts w:asciiTheme="minorHAnsi" w:eastAsia="Calibri" w:hAnsiTheme="minorHAnsi" w:cstheme="minorHAnsi"/>
          <w:color w:val="000000"/>
          <w:szCs w:val="22"/>
        </w:rPr>
      </w:pPr>
      <w:r w:rsidRPr="00E62696">
        <w:rPr>
          <w:rFonts w:asciiTheme="minorHAnsi" w:eastAsia="Calibri" w:hAnsiTheme="minorHAnsi" w:cstheme="minorHAnsi"/>
          <w:color w:val="000000"/>
          <w:szCs w:val="22"/>
        </w:rPr>
        <w:t>Bayram, F. (2008).</w:t>
      </w:r>
      <w:r w:rsidRPr="00E62696">
        <w:rPr>
          <w:rFonts w:asciiTheme="minorHAnsi" w:eastAsia="Calibri" w:hAnsiTheme="minorHAnsi" w:cstheme="minorHAnsi"/>
          <w:iCs/>
          <w:color w:val="000000"/>
          <w:szCs w:val="22"/>
        </w:rPr>
        <w:t>Türk İş Hukukunda İş Sağlığı ve Güvenliği Denetimi</w:t>
      </w:r>
      <w:r w:rsidRPr="00E62696">
        <w:rPr>
          <w:rFonts w:asciiTheme="minorHAnsi" w:eastAsia="Calibri" w:hAnsiTheme="minorHAnsi" w:cstheme="minorHAnsi"/>
          <w:color w:val="000000"/>
          <w:szCs w:val="22"/>
        </w:rPr>
        <w:t xml:space="preserve">. İstanbul: Beta. </w:t>
      </w:r>
    </w:p>
    <w:p w:rsidR="002E5757" w:rsidRPr="00E62696" w:rsidRDefault="002E5757" w:rsidP="00E62696">
      <w:pPr>
        <w:autoSpaceDE w:val="0"/>
        <w:autoSpaceDN w:val="0"/>
        <w:adjustRightInd w:val="0"/>
        <w:spacing w:after="120" w:line="240" w:lineRule="auto"/>
        <w:jc w:val="both"/>
        <w:rPr>
          <w:rFonts w:cstheme="minorHAnsi"/>
        </w:rPr>
      </w:pPr>
      <w:proofErr w:type="spellStart"/>
      <w:r w:rsidRPr="00E62696">
        <w:rPr>
          <w:rFonts w:cstheme="minorHAnsi"/>
        </w:rPr>
        <w:t>Bottani</w:t>
      </w:r>
      <w:proofErr w:type="spellEnd"/>
      <w:r w:rsidRPr="00E62696">
        <w:rPr>
          <w:rFonts w:cstheme="minorHAnsi"/>
        </w:rPr>
        <w:t>, E</w:t>
      </w:r>
      <w:proofErr w:type="gramStart"/>
      <w:r w:rsidRPr="00E62696">
        <w:rPr>
          <w:rFonts w:cstheme="minorHAnsi"/>
        </w:rPr>
        <w:t>.,</w:t>
      </w:r>
      <w:proofErr w:type="gramEnd"/>
      <w:r w:rsidRPr="00E62696">
        <w:rPr>
          <w:rFonts w:cstheme="minorHAnsi"/>
        </w:rPr>
        <w:t xml:space="preserve"> Monica, L. </w:t>
      </w:r>
      <w:proofErr w:type="spellStart"/>
      <w:r w:rsidR="00357DF8" w:rsidRPr="00E62696">
        <w:rPr>
          <w:rFonts w:cstheme="minorHAnsi"/>
        </w:rPr>
        <w:t>A</w:t>
      </w:r>
      <w:r w:rsidRPr="00E62696">
        <w:rPr>
          <w:rFonts w:cstheme="minorHAnsi"/>
        </w:rPr>
        <w:t>nd</w:t>
      </w:r>
      <w:proofErr w:type="spellEnd"/>
      <w:r w:rsidR="00357DF8" w:rsidRPr="00E62696">
        <w:rPr>
          <w:rFonts w:cstheme="minorHAnsi"/>
        </w:rPr>
        <w:t xml:space="preserve"> </w:t>
      </w:r>
      <w:proofErr w:type="spellStart"/>
      <w:r w:rsidRPr="00E62696">
        <w:rPr>
          <w:rFonts w:cstheme="minorHAnsi"/>
        </w:rPr>
        <w:t>Vignali</w:t>
      </w:r>
      <w:proofErr w:type="spellEnd"/>
      <w:r w:rsidRPr="00E62696">
        <w:rPr>
          <w:rFonts w:cstheme="minorHAnsi"/>
        </w:rPr>
        <w:t>, G. (2009).</w:t>
      </w:r>
      <w:proofErr w:type="spellStart"/>
      <w:r w:rsidRPr="00E62696">
        <w:rPr>
          <w:rFonts w:cstheme="minorHAnsi"/>
        </w:rPr>
        <w:t>Safety</w:t>
      </w:r>
      <w:proofErr w:type="spellEnd"/>
      <w:r w:rsidR="00357DF8" w:rsidRPr="00E62696">
        <w:rPr>
          <w:rFonts w:cstheme="minorHAnsi"/>
        </w:rPr>
        <w:t xml:space="preserve"> </w:t>
      </w:r>
      <w:proofErr w:type="spellStart"/>
      <w:r w:rsidRPr="00E62696">
        <w:rPr>
          <w:rFonts w:cstheme="minorHAnsi"/>
        </w:rPr>
        <w:t>management</w:t>
      </w:r>
      <w:proofErr w:type="spellEnd"/>
      <w:r w:rsidR="00357DF8" w:rsidRPr="00E62696">
        <w:rPr>
          <w:rFonts w:cstheme="minorHAnsi"/>
        </w:rPr>
        <w:t xml:space="preserve"> </w:t>
      </w:r>
      <w:proofErr w:type="spellStart"/>
      <w:r w:rsidRPr="00E62696">
        <w:rPr>
          <w:rFonts w:cstheme="minorHAnsi"/>
        </w:rPr>
        <w:t>systems</w:t>
      </w:r>
      <w:proofErr w:type="spellEnd"/>
      <w:r w:rsidRPr="00E62696">
        <w:rPr>
          <w:rFonts w:cstheme="minorHAnsi"/>
        </w:rPr>
        <w:t xml:space="preserve">: </w:t>
      </w:r>
      <w:proofErr w:type="spellStart"/>
      <w:r w:rsidRPr="00E62696">
        <w:rPr>
          <w:rFonts w:cstheme="minorHAnsi"/>
        </w:rPr>
        <w:t>performance</w:t>
      </w:r>
      <w:proofErr w:type="spellEnd"/>
      <w:r w:rsidR="00357DF8" w:rsidRPr="00E62696">
        <w:rPr>
          <w:rFonts w:cstheme="minorHAnsi"/>
        </w:rPr>
        <w:t xml:space="preserve"> </w:t>
      </w:r>
      <w:proofErr w:type="spellStart"/>
      <w:r w:rsidRPr="00E62696">
        <w:rPr>
          <w:rFonts w:cstheme="minorHAnsi"/>
        </w:rPr>
        <w:t>differences</w:t>
      </w:r>
      <w:proofErr w:type="spellEnd"/>
      <w:r w:rsidR="00357DF8" w:rsidRPr="00E62696">
        <w:rPr>
          <w:rFonts w:cstheme="minorHAnsi"/>
        </w:rPr>
        <w:t xml:space="preserve"> </w:t>
      </w:r>
      <w:proofErr w:type="spellStart"/>
      <w:r w:rsidRPr="00E62696">
        <w:rPr>
          <w:rFonts w:cstheme="minorHAnsi"/>
        </w:rPr>
        <w:t>between</w:t>
      </w:r>
      <w:proofErr w:type="spellEnd"/>
      <w:r w:rsidR="00357DF8" w:rsidRPr="00E62696">
        <w:rPr>
          <w:rFonts w:cstheme="minorHAnsi"/>
        </w:rPr>
        <w:t xml:space="preserve"> </w:t>
      </w:r>
      <w:proofErr w:type="spellStart"/>
      <w:r w:rsidRPr="00E62696">
        <w:rPr>
          <w:rFonts w:cstheme="minorHAnsi"/>
        </w:rPr>
        <w:t>adopters</w:t>
      </w:r>
      <w:proofErr w:type="spellEnd"/>
      <w:r w:rsidR="00357DF8" w:rsidRPr="00E62696">
        <w:rPr>
          <w:rFonts w:cstheme="minorHAnsi"/>
        </w:rPr>
        <w:t xml:space="preserve"> </w:t>
      </w:r>
      <w:proofErr w:type="spellStart"/>
      <w:r w:rsidRPr="00E62696">
        <w:rPr>
          <w:rFonts w:cstheme="minorHAnsi"/>
        </w:rPr>
        <w:t>and</w:t>
      </w:r>
      <w:proofErr w:type="spellEnd"/>
      <w:r w:rsidR="00357DF8" w:rsidRPr="00E62696">
        <w:rPr>
          <w:rFonts w:cstheme="minorHAnsi"/>
        </w:rPr>
        <w:t xml:space="preserve"> </w:t>
      </w:r>
      <w:proofErr w:type="spellStart"/>
      <w:r w:rsidRPr="00E62696">
        <w:rPr>
          <w:rFonts w:cstheme="minorHAnsi"/>
        </w:rPr>
        <w:t>non-adopters</w:t>
      </w:r>
      <w:proofErr w:type="spellEnd"/>
      <w:r w:rsidRPr="00E62696">
        <w:rPr>
          <w:rFonts w:cstheme="minorHAnsi"/>
        </w:rPr>
        <w:t xml:space="preserve">, </w:t>
      </w:r>
      <w:proofErr w:type="spellStart"/>
      <w:r w:rsidRPr="00E62696">
        <w:rPr>
          <w:rFonts w:cstheme="minorHAnsi"/>
          <w:i/>
          <w:iCs/>
        </w:rPr>
        <w:t>Safety</w:t>
      </w:r>
      <w:proofErr w:type="spellEnd"/>
      <w:r w:rsidR="00357DF8" w:rsidRPr="00E62696">
        <w:rPr>
          <w:rFonts w:cstheme="minorHAnsi"/>
          <w:i/>
          <w:iCs/>
        </w:rPr>
        <w:t xml:space="preserve"> </w:t>
      </w:r>
      <w:proofErr w:type="spellStart"/>
      <w:r w:rsidRPr="00E62696">
        <w:rPr>
          <w:rFonts w:cstheme="minorHAnsi"/>
          <w:i/>
          <w:iCs/>
        </w:rPr>
        <w:t>Science</w:t>
      </w:r>
      <w:proofErr w:type="spellEnd"/>
      <w:r w:rsidRPr="00E62696">
        <w:rPr>
          <w:rFonts w:cstheme="minorHAnsi"/>
        </w:rPr>
        <w:t>, 47,155 -162.</w:t>
      </w:r>
    </w:p>
    <w:p w:rsidR="002E5757" w:rsidRPr="00E62696" w:rsidRDefault="002E5757" w:rsidP="00E62696">
      <w:pPr>
        <w:autoSpaceDE w:val="0"/>
        <w:autoSpaceDN w:val="0"/>
        <w:adjustRightInd w:val="0"/>
        <w:spacing w:after="120" w:line="240" w:lineRule="auto"/>
        <w:jc w:val="both"/>
        <w:rPr>
          <w:rFonts w:cstheme="minorHAnsi"/>
        </w:rPr>
      </w:pPr>
      <w:r w:rsidRPr="00E62696">
        <w:rPr>
          <w:rFonts w:cstheme="minorHAnsi"/>
          <w:lang w:val="en-GB"/>
        </w:rPr>
        <w:t xml:space="preserve">Boyd, C. (2003). </w:t>
      </w:r>
      <w:proofErr w:type="gramStart"/>
      <w:r w:rsidRPr="00E62696">
        <w:rPr>
          <w:rFonts w:cstheme="minorHAnsi"/>
          <w:iCs/>
          <w:lang w:val="en-GB"/>
        </w:rPr>
        <w:t>Human Resource Management and Occupational Health and Safety</w:t>
      </w:r>
      <w:r w:rsidRPr="00E62696">
        <w:rPr>
          <w:rFonts w:cstheme="minorHAnsi"/>
          <w:lang w:val="en-GB"/>
        </w:rPr>
        <w:t>.</w:t>
      </w:r>
      <w:proofErr w:type="gramEnd"/>
      <w:r w:rsidRPr="00E62696">
        <w:rPr>
          <w:rFonts w:cstheme="minorHAnsi"/>
          <w:lang w:val="en-GB"/>
        </w:rPr>
        <w:t xml:space="preserve"> London: Routledge.</w:t>
      </w:r>
    </w:p>
    <w:p w:rsidR="002E5757" w:rsidRPr="00E62696" w:rsidRDefault="002E5757"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color w:val="222222"/>
          <w:szCs w:val="22"/>
          <w:shd w:val="clear" w:color="auto" w:fill="FFFFFF"/>
        </w:rPr>
        <w:t>Budakoğlu, I. İ</w:t>
      </w:r>
      <w:proofErr w:type="gramStart"/>
      <w:r w:rsidRPr="00E62696">
        <w:rPr>
          <w:rFonts w:asciiTheme="minorHAnsi" w:hAnsiTheme="minorHAnsi" w:cstheme="minorHAnsi"/>
          <w:color w:val="222222"/>
          <w:szCs w:val="22"/>
          <w:shd w:val="clear" w:color="auto" w:fill="FFFFFF"/>
        </w:rPr>
        <w:t>.,</w:t>
      </w:r>
      <w:proofErr w:type="gramEnd"/>
      <w:r w:rsidRPr="00E62696">
        <w:rPr>
          <w:rFonts w:asciiTheme="minorHAnsi" w:hAnsiTheme="minorHAnsi" w:cstheme="minorHAnsi"/>
          <w:color w:val="222222"/>
          <w:szCs w:val="22"/>
          <w:shd w:val="clear" w:color="auto" w:fill="FFFFFF"/>
        </w:rPr>
        <w:t xml:space="preserve"> Bakar, C., Atlı, K., </w:t>
      </w:r>
      <w:proofErr w:type="spellStart"/>
      <w:r w:rsidRPr="00E62696">
        <w:rPr>
          <w:rFonts w:asciiTheme="minorHAnsi" w:hAnsiTheme="minorHAnsi" w:cstheme="minorHAnsi"/>
          <w:color w:val="222222"/>
          <w:szCs w:val="22"/>
          <w:shd w:val="clear" w:color="auto" w:fill="FFFFFF"/>
        </w:rPr>
        <w:t>and</w:t>
      </w:r>
      <w:proofErr w:type="spellEnd"/>
      <w:r w:rsidRPr="00E62696">
        <w:rPr>
          <w:rFonts w:asciiTheme="minorHAnsi" w:hAnsiTheme="minorHAnsi" w:cstheme="minorHAnsi"/>
          <w:color w:val="222222"/>
          <w:szCs w:val="22"/>
          <w:shd w:val="clear" w:color="auto" w:fill="FFFFFF"/>
        </w:rPr>
        <w:t xml:space="preserve"> Akgün, S. (2015). </w:t>
      </w:r>
      <w:proofErr w:type="gramStart"/>
      <w:r w:rsidRPr="00E62696">
        <w:rPr>
          <w:rFonts w:asciiTheme="minorHAnsi" w:hAnsiTheme="minorHAnsi" w:cstheme="minorHAnsi"/>
          <w:color w:val="222222"/>
          <w:szCs w:val="22"/>
          <w:shd w:val="clear" w:color="auto" w:fill="FFFFFF"/>
        </w:rPr>
        <w:t>TC DDY Behiç Bey Fabrikalarında Çalışan İşçilerde İş Kazaları Sıklığı ve Bazı Risk Faktörleri.</w:t>
      </w:r>
      <w:r w:rsidRPr="00E62696">
        <w:rPr>
          <w:rStyle w:val="apple-converted-space"/>
          <w:rFonts w:asciiTheme="minorHAnsi" w:hAnsiTheme="minorHAnsi" w:cstheme="minorHAnsi"/>
          <w:color w:val="222222"/>
          <w:szCs w:val="22"/>
          <w:shd w:val="clear" w:color="auto" w:fill="FFFFFF"/>
        </w:rPr>
        <w:t> </w:t>
      </w:r>
      <w:proofErr w:type="gramEnd"/>
      <w:r w:rsidRPr="00E62696">
        <w:rPr>
          <w:rFonts w:asciiTheme="minorHAnsi" w:hAnsiTheme="minorHAnsi" w:cstheme="minorHAnsi"/>
          <w:i/>
          <w:iCs/>
          <w:color w:val="222222"/>
          <w:szCs w:val="22"/>
          <w:shd w:val="clear" w:color="auto" w:fill="FFFFFF"/>
        </w:rPr>
        <w:t>Mesleki Sağlık ve Güvenlik Dergisi (MSG)</w:t>
      </w:r>
      <w:r w:rsidRPr="00E62696">
        <w:rPr>
          <w:rFonts w:asciiTheme="minorHAnsi" w:hAnsiTheme="minorHAnsi" w:cstheme="minorHAnsi"/>
          <w:color w:val="222222"/>
          <w:szCs w:val="22"/>
          <w:shd w:val="clear" w:color="auto" w:fill="FFFFFF"/>
        </w:rPr>
        <w:t>,</w:t>
      </w:r>
      <w:r w:rsidRPr="00E62696">
        <w:rPr>
          <w:rStyle w:val="apple-converted-space"/>
          <w:rFonts w:asciiTheme="minorHAnsi" w:hAnsiTheme="minorHAnsi" w:cstheme="minorHAnsi"/>
          <w:color w:val="222222"/>
          <w:szCs w:val="22"/>
          <w:shd w:val="clear" w:color="auto" w:fill="FFFFFF"/>
        </w:rPr>
        <w:t> </w:t>
      </w:r>
      <w:r w:rsidRPr="00E62696">
        <w:rPr>
          <w:rFonts w:asciiTheme="minorHAnsi" w:hAnsiTheme="minorHAnsi" w:cstheme="minorHAnsi"/>
          <w:i/>
          <w:iCs/>
          <w:color w:val="222222"/>
          <w:szCs w:val="22"/>
          <w:shd w:val="clear" w:color="auto" w:fill="FFFFFF"/>
        </w:rPr>
        <w:t>8</w:t>
      </w:r>
      <w:r w:rsidRPr="00E62696">
        <w:rPr>
          <w:rFonts w:asciiTheme="minorHAnsi" w:hAnsiTheme="minorHAnsi" w:cstheme="minorHAnsi"/>
          <w:color w:val="222222"/>
          <w:szCs w:val="22"/>
          <w:shd w:val="clear" w:color="auto" w:fill="FFFFFF"/>
        </w:rPr>
        <w:t>(29).</w:t>
      </w:r>
    </w:p>
    <w:p w:rsidR="002E5757" w:rsidRPr="00E62696" w:rsidRDefault="002E5757" w:rsidP="00E62696">
      <w:pPr>
        <w:pStyle w:val="GvdeMetniGirintisi2"/>
        <w:spacing w:after="120" w:line="240" w:lineRule="auto"/>
        <w:ind w:firstLine="0"/>
        <w:rPr>
          <w:rFonts w:asciiTheme="minorHAnsi" w:hAnsiTheme="minorHAnsi" w:cstheme="minorHAnsi"/>
          <w:szCs w:val="22"/>
        </w:rPr>
      </w:pPr>
      <w:proofErr w:type="spellStart"/>
      <w:r w:rsidRPr="00E62696">
        <w:rPr>
          <w:rFonts w:asciiTheme="minorHAnsi" w:hAnsiTheme="minorHAnsi" w:cstheme="minorHAnsi"/>
          <w:szCs w:val="22"/>
        </w:rPr>
        <w:t>Camkurt</w:t>
      </w:r>
      <w:proofErr w:type="spellEnd"/>
      <w:r w:rsidRPr="00E62696">
        <w:rPr>
          <w:rFonts w:asciiTheme="minorHAnsi" w:hAnsiTheme="minorHAnsi" w:cstheme="minorHAnsi"/>
          <w:szCs w:val="22"/>
        </w:rPr>
        <w:t xml:space="preserve"> M</w:t>
      </w:r>
      <w:proofErr w:type="gramStart"/>
      <w:r w:rsidRPr="00E62696">
        <w:rPr>
          <w:rFonts w:asciiTheme="minorHAnsi" w:hAnsiTheme="minorHAnsi" w:cstheme="minorHAnsi"/>
          <w:szCs w:val="22"/>
        </w:rPr>
        <w:t>.,</w:t>
      </w:r>
      <w:proofErr w:type="gramEnd"/>
      <w:r w:rsidRPr="00E62696">
        <w:rPr>
          <w:rFonts w:asciiTheme="minorHAnsi" w:hAnsiTheme="minorHAnsi" w:cstheme="minorHAnsi"/>
          <w:szCs w:val="22"/>
        </w:rPr>
        <w:t xml:space="preserve"> Z., (2007). İşyeri Çalışma Sistemi ve İşyeri Fiziksel Faktörlerinin İş Kazaları Üzerindeki Etkisi, </w:t>
      </w:r>
      <w:proofErr w:type="spellStart"/>
      <w:r w:rsidRPr="00E62696">
        <w:rPr>
          <w:rFonts w:asciiTheme="minorHAnsi" w:hAnsiTheme="minorHAnsi" w:cstheme="minorHAnsi"/>
          <w:i/>
          <w:szCs w:val="22"/>
        </w:rPr>
        <w:t>Tühis</w:t>
      </w:r>
      <w:proofErr w:type="spellEnd"/>
      <w:r w:rsidRPr="00E62696">
        <w:rPr>
          <w:rFonts w:asciiTheme="minorHAnsi" w:hAnsiTheme="minorHAnsi" w:cstheme="minorHAnsi"/>
          <w:i/>
          <w:szCs w:val="22"/>
        </w:rPr>
        <w:t xml:space="preserve"> İş Hukuku ve İktisat Dergisi,</w:t>
      </w:r>
      <w:r w:rsidRPr="00E62696">
        <w:rPr>
          <w:rFonts w:asciiTheme="minorHAnsi" w:hAnsiTheme="minorHAnsi" w:cstheme="minorHAnsi"/>
          <w:szCs w:val="22"/>
        </w:rPr>
        <w:t xml:space="preserve"> C:20, S:6, C:21, S.1, Ankara, 2007/Mayıs-Ağustos</w:t>
      </w:r>
    </w:p>
    <w:p w:rsidR="002E5757" w:rsidRPr="00E62696" w:rsidRDefault="002E5757"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szCs w:val="22"/>
        </w:rPr>
        <w:t xml:space="preserve">Ceylan H. (2012). Analysis of </w:t>
      </w:r>
      <w:proofErr w:type="spellStart"/>
      <w:r w:rsidRPr="00E62696">
        <w:rPr>
          <w:rFonts w:asciiTheme="minorHAnsi" w:hAnsiTheme="minorHAnsi" w:cstheme="minorHAnsi"/>
          <w:szCs w:val="22"/>
        </w:rPr>
        <w:t>Occupational</w:t>
      </w:r>
      <w:proofErr w:type="spellEnd"/>
      <w:r w:rsidR="00357DF8"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Accidents</w:t>
      </w:r>
      <w:proofErr w:type="spellEnd"/>
      <w:r w:rsidR="00357DF8"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According</w:t>
      </w:r>
      <w:proofErr w:type="spellEnd"/>
      <w:r w:rsidR="00357DF8"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to</w:t>
      </w:r>
      <w:proofErr w:type="spellEnd"/>
      <w:r w:rsidR="00357DF8"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the</w:t>
      </w:r>
      <w:proofErr w:type="spellEnd"/>
      <w:r w:rsidR="00357DF8"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Sectors</w:t>
      </w:r>
      <w:proofErr w:type="spellEnd"/>
      <w:r w:rsidRPr="00E62696">
        <w:rPr>
          <w:rFonts w:asciiTheme="minorHAnsi" w:hAnsiTheme="minorHAnsi" w:cstheme="minorHAnsi"/>
          <w:szCs w:val="22"/>
        </w:rPr>
        <w:t xml:space="preserve"> in </w:t>
      </w:r>
      <w:proofErr w:type="spellStart"/>
      <w:r w:rsidRPr="00E62696">
        <w:rPr>
          <w:rFonts w:asciiTheme="minorHAnsi" w:hAnsiTheme="minorHAnsi" w:cstheme="minorHAnsi"/>
          <w:szCs w:val="22"/>
        </w:rPr>
        <w:t>Turkey</w:t>
      </w:r>
      <w:proofErr w:type="spellEnd"/>
      <w:r w:rsidRPr="00E62696">
        <w:rPr>
          <w:rFonts w:asciiTheme="minorHAnsi" w:hAnsiTheme="minorHAnsi" w:cstheme="minorHAnsi"/>
          <w:szCs w:val="22"/>
        </w:rPr>
        <w:t xml:space="preserve">. </w:t>
      </w:r>
      <w:r w:rsidRPr="00E62696">
        <w:rPr>
          <w:rFonts w:asciiTheme="minorHAnsi" w:hAnsiTheme="minorHAnsi" w:cstheme="minorHAnsi"/>
          <w:i/>
          <w:szCs w:val="22"/>
        </w:rPr>
        <w:t xml:space="preserve">Gazi </w:t>
      </w:r>
      <w:proofErr w:type="spellStart"/>
      <w:r w:rsidRPr="00E62696">
        <w:rPr>
          <w:rFonts w:asciiTheme="minorHAnsi" w:hAnsiTheme="minorHAnsi" w:cstheme="minorHAnsi"/>
          <w:i/>
          <w:szCs w:val="22"/>
        </w:rPr>
        <w:t>University</w:t>
      </w:r>
      <w:proofErr w:type="spellEnd"/>
      <w:r w:rsidR="00357DF8" w:rsidRPr="00E62696">
        <w:rPr>
          <w:rFonts w:asciiTheme="minorHAnsi" w:hAnsiTheme="minorHAnsi" w:cstheme="minorHAnsi"/>
          <w:i/>
          <w:szCs w:val="22"/>
        </w:rPr>
        <w:t xml:space="preserve"> </w:t>
      </w:r>
      <w:proofErr w:type="spellStart"/>
      <w:r w:rsidRPr="00E62696">
        <w:rPr>
          <w:rFonts w:asciiTheme="minorHAnsi" w:hAnsiTheme="minorHAnsi" w:cstheme="minorHAnsi"/>
          <w:i/>
          <w:szCs w:val="22"/>
        </w:rPr>
        <w:t>Journal</w:t>
      </w:r>
      <w:proofErr w:type="spellEnd"/>
      <w:r w:rsidRPr="00E62696">
        <w:rPr>
          <w:rFonts w:asciiTheme="minorHAnsi" w:hAnsiTheme="minorHAnsi" w:cstheme="minorHAnsi"/>
          <w:i/>
          <w:szCs w:val="22"/>
        </w:rPr>
        <w:t xml:space="preserve"> of </w:t>
      </w:r>
      <w:proofErr w:type="spellStart"/>
      <w:r w:rsidRPr="00E62696">
        <w:rPr>
          <w:rFonts w:asciiTheme="minorHAnsi" w:hAnsiTheme="minorHAnsi" w:cstheme="minorHAnsi"/>
          <w:i/>
          <w:szCs w:val="22"/>
        </w:rPr>
        <w:t>Sci</w:t>
      </w:r>
      <w:proofErr w:type="spellEnd"/>
      <w:r w:rsidRPr="00E62696">
        <w:rPr>
          <w:rFonts w:asciiTheme="minorHAnsi" w:hAnsiTheme="minorHAnsi" w:cstheme="minorHAnsi"/>
          <w:szCs w:val="22"/>
        </w:rPr>
        <w:t>. 25(4):909-918</w:t>
      </w:r>
    </w:p>
    <w:p w:rsidR="002E5757" w:rsidRPr="00E62696" w:rsidRDefault="002E5757" w:rsidP="00E62696">
      <w:pPr>
        <w:autoSpaceDE w:val="0"/>
        <w:autoSpaceDN w:val="0"/>
        <w:adjustRightInd w:val="0"/>
        <w:spacing w:after="120" w:line="240" w:lineRule="auto"/>
        <w:jc w:val="both"/>
        <w:rPr>
          <w:rFonts w:cstheme="minorHAnsi"/>
          <w:color w:val="222222"/>
          <w:shd w:val="clear" w:color="auto" w:fill="FFFFFF"/>
        </w:rPr>
      </w:pPr>
      <w:proofErr w:type="spellStart"/>
      <w:r w:rsidRPr="00E62696">
        <w:rPr>
          <w:rFonts w:cstheme="minorHAnsi"/>
        </w:rPr>
        <w:lastRenderedPageBreak/>
        <w:t>Cheyne</w:t>
      </w:r>
      <w:proofErr w:type="spellEnd"/>
      <w:r w:rsidRPr="00E62696">
        <w:rPr>
          <w:rFonts w:cstheme="minorHAnsi"/>
        </w:rPr>
        <w:t>, A</w:t>
      </w:r>
      <w:proofErr w:type="gramStart"/>
      <w:r w:rsidRPr="00E62696">
        <w:rPr>
          <w:rFonts w:cstheme="minorHAnsi"/>
        </w:rPr>
        <w:t>.,</w:t>
      </w:r>
      <w:proofErr w:type="spellStart"/>
      <w:proofErr w:type="gramEnd"/>
      <w:r w:rsidRPr="00E62696">
        <w:rPr>
          <w:rFonts w:cstheme="minorHAnsi"/>
        </w:rPr>
        <w:t>Oliver</w:t>
      </w:r>
      <w:proofErr w:type="spellEnd"/>
      <w:r w:rsidRPr="00E62696">
        <w:rPr>
          <w:rFonts w:cstheme="minorHAnsi"/>
        </w:rPr>
        <w:t xml:space="preserve">, A., </w:t>
      </w:r>
      <w:proofErr w:type="spellStart"/>
      <w:r w:rsidRPr="00E62696">
        <w:rPr>
          <w:rFonts w:cstheme="minorHAnsi"/>
        </w:rPr>
        <w:t>Tomas</w:t>
      </w:r>
      <w:proofErr w:type="spellEnd"/>
      <w:r w:rsidRPr="00E62696">
        <w:rPr>
          <w:rFonts w:cstheme="minorHAnsi"/>
        </w:rPr>
        <w:t xml:space="preserve">, J.M., </w:t>
      </w:r>
      <w:proofErr w:type="spellStart"/>
      <w:r w:rsidRPr="00E62696">
        <w:rPr>
          <w:rFonts w:cstheme="minorHAnsi"/>
        </w:rPr>
        <w:t>and</w:t>
      </w:r>
      <w:proofErr w:type="spellEnd"/>
      <w:r w:rsidR="00357DF8" w:rsidRPr="00E62696">
        <w:rPr>
          <w:rFonts w:cstheme="minorHAnsi"/>
        </w:rPr>
        <w:t xml:space="preserve"> </w:t>
      </w:r>
      <w:proofErr w:type="spellStart"/>
      <w:r w:rsidRPr="00E62696">
        <w:rPr>
          <w:rFonts w:cstheme="minorHAnsi"/>
        </w:rPr>
        <w:t>Cox</w:t>
      </w:r>
      <w:proofErr w:type="spellEnd"/>
      <w:r w:rsidRPr="00E62696">
        <w:rPr>
          <w:rFonts w:cstheme="minorHAnsi"/>
        </w:rPr>
        <w:t>, S. (2002).The</w:t>
      </w:r>
      <w:r w:rsidR="00357DF8" w:rsidRPr="00E62696">
        <w:rPr>
          <w:rFonts w:cstheme="minorHAnsi"/>
        </w:rPr>
        <w:t xml:space="preserve"> </w:t>
      </w:r>
      <w:proofErr w:type="spellStart"/>
      <w:r w:rsidRPr="00E62696">
        <w:rPr>
          <w:rFonts w:cstheme="minorHAnsi"/>
        </w:rPr>
        <w:t>architecture</w:t>
      </w:r>
      <w:proofErr w:type="spellEnd"/>
      <w:r w:rsidRPr="00E62696">
        <w:rPr>
          <w:rFonts w:cstheme="minorHAnsi"/>
        </w:rPr>
        <w:t xml:space="preserve"> of </w:t>
      </w:r>
      <w:proofErr w:type="spellStart"/>
      <w:r w:rsidRPr="00E62696">
        <w:rPr>
          <w:rFonts w:cstheme="minorHAnsi"/>
        </w:rPr>
        <w:t>employee</w:t>
      </w:r>
      <w:proofErr w:type="spellEnd"/>
      <w:r w:rsidR="00357DF8" w:rsidRPr="00E62696">
        <w:rPr>
          <w:rFonts w:cstheme="minorHAnsi"/>
        </w:rPr>
        <w:t xml:space="preserve"> </w:t>
      </w:r>
      <w:proofErr w:type="spellStart"/>
      <w:r w:rsidRPr="00E62696">
        <w:rPr>
          <w:rFonts w:cstheme="minorHAnsi"/>
        </w:rPr>
        <w:t>attitudes</w:t>
      </w:r>
      <w:proofErr w:type="spellEnd"/>
      <w:r w:rsidR="00357DF8" w:rsidRPr="00E62696">
        <w:rPr>
          <w:rFonts w:cstheme="minorHAnsi"/>
        </w:rPr>
        <w:t xml:space="preserve"> </w:t>
      </w:r>
      <w:proofErr w:type="spellStart"/>
      <w:r w:rsidRPr="00E62696">
        <w:rPr>
          <w:rFonts w:cstheme="minorHAnsi"/>
        </w:rPr>
        <w:t>to</w:t>
      </w:r>
      <w:proofErr w:type="spellEnd"/>
      <w:r w:rsidR="00357DF8" w:rsidRPr="00E62696">
        <w:rPr>
          <w:rFonts w:cstheme="minorHAnsi"/>
        </w:rPr>
        <w:t xml:space="preserve"> </w:t>
      </w:r>
      <w:proofErr w:type="spellStart"/>
      <w:r w:rsidRPr="00E62696">
        <w:rPr>
          <w:rFonts w:cstheme="minorHAnsi"/>
        </w:rPr>
        <w:t>safety</w:t>
      </w:r>
      <w:proofErr w:type="spellEnd"/>
      <w:r w:rsidRPr="00E62696">
        <w:rPr>
          <w:rFonts w:cstheme="minorHAnsi"/>
        </w:rPr>
        <w:t xml:space="preserve"> in </w:t>
      </w:r>
      <w:proofErr w:type="spellStart"/>
      <w:r w:rsidRPr="00E62696">
        <w:rPr>
          <w:rFonts w:cstheme="minorHAnsi"/>
        </w:rPr>
        <w:t>the</w:t>
      </w:r>
      <w:proofErr w:type="spellEnd"/>
      <w:r w:rsidR="00357DF8" w:rsidRPr="00E62696">
        <w:rPr>
          <w:rFonts w:cstheme="minorHAnsi"/>
        </w:rPr>
        <w:t xml:space="preserve"> </w:t>
      </w:r>
      <w:proofErr w:type="spellStart"/>
      <w:r w:rsidRPr="00E62696">
        <w:rPr>
          <w:rFonts w:cstheme="minorHAnsi"/>
        </w:rPr>
        <w:t>manufacturing</w:t>
      </w:r>
      <w:proofErr w:type="spellEnd"/>
      <w:r w:rsidR="00357DF8" w:rsidRPr="00E62696">
        <w:rPr>
          <w:rFonts w:cstheme="minorHAnsi"/>
        </w:rPr>
        <w:t xml:space="preserve"> </w:t>
      </w:r>
      <w:proofErr w:type="spellStart"/>
      <w:r w:rsidRPr="00E62696">
        <w:rPr>
          <w:rFonts w:cstheme="minorHAnsi"/>
        </w:rPr>
        <w:t>sector</w:t>
      </w:r>
      <w:proofErr w:type="spellEnd"/>
      <w:r w:rsidRPr="00E62696">
        <w:rPr>
          <w:rFonts w:cstheme="minorHAnsi"/>
        </w:rPr>
        <w:t xml:space="preserve">, </w:t>
      </w:r>
      <w:proofErr w:type="spellStart"/>
      <w:r w:rsidRPr="00E62696">
        <w:rPr>
          <w:rFonts w:cstheme="minorHAnsi"/>
          <w:i/>
          <w:iCs/>
        </w:rPr>
        <w:t>Personnel</w:t>
      </w:r>
      <w:proofErr w:type="spellEnd"/>
      <w:r w:rsidR="00357DF8" w:rsidRPr="00E62696">
        <w:rPr>
          <w:rFonts w:cstheme="minorHAnsi"/>
          <w:i/>
          <w:iCs/>
        </w:rPr>
        <w:t xml:space="preserve"> </w:t>
      </w:r>
      <w:proofErr w:type="spellStart"/>
      <w:r w:rsidRPr="00E62696">
        <w:rPr>
          <w:rFonts w:cstheme="minorHAnsi"/>
          <w:i/>
          <w:iCs/>
        </w:rPr>
        <w:t>Review</w:t>
      </w:r>
      <w:proofErr w:type="spellEnd"/>
      <w:r w:rsidRPr="00E62696">
        <w:rPr>
          <w:rFonts w:cstheme="minorHAnsi"/>
          <w:i/>
          <w:iCs/>
        </w:rPr>
        <w:t xml:space="preserve">, </w:t>
      </w:r>
      <w:r w:rsidRPr="00E62696">
        <w:rPr>
          <w:rFonts w:cstheme="minorHAnsi"/>
        </w:rPr>
        <w:t>31,649-670.</w:t>
      </w:r>
    </w:p>
    <w:p w:rsidR="002E5757" w:rsidRPr="00E62696" w:rsidRDefault="002E5757" w:rsidP="00E62696">
      <w:pPr>
        <w:pStyle w:val="GvdeMetniGirintisi2"/>
        <w:spacing w:after="120" w:line="240" w:lineRule="auto"/>
        <w:ind w:firstLine="0"/>
        <w:rPr>
          <w:rFonts w:asciiTheme="minorHAnsi" w:hAnsiTheme="minorHAnsi" w:cstheme="minorHAnsi"/>
          <w:color w:val="222222"/>
          <w:szCs w:val="22"/>
          <w:shd w:val="clear" w:color="auto" w:fill="FFFFFF"/>
        </w:rPr>
      </w:pPr>
      <w:r w:rsidRPr="00E62696">
        <w:rPr>
          <w:rFonts w:asciiTheme="minorHAnsi" w:hAnsiTheme="minorHAnsi" w:cstheme="minorHAnsi"/>
          <w:color w:val="222222"/>
          <w:szCs w:val="22"/>
          <w:shd w:val="clear" w:color="auto" w:fill="FFFFFF"/>
        </w:rPr>
        <w:t>Çetin, M</w:t>
      </w:r>
      <w:proofErr w:type="gramStart"/>
      <w:r w:rsidRPr="00E62696">
        <w:rPr>
          <w:rFonts w:asciiTheme="minorHAnsi" w:hAnsiTheme="minorHAnsi" w:cstheme="minorHAnsi"/>
          <w:color w:val="222222"/>
          <w:szCs w:val="22"/>
          <w:shd w:val="clear" w:color="auto" w:fill="FFFFFF"/>
        </w:rPr>
        <w:t>.,</w:t>
      </w:r>
      <w:proofErr w:type="spellStart"/>
      <w:proofErr w:type="gramEnd"/>
      <w:r w:rsidRPr="00E62696">
        <w:rPr>
          <w:rFonts w:asciiTheme="minorHAnsi" w:hAnsiTheme="minorHAnsi" w:cstheme="minorHAnsi"/>
          <w:color w:val="222222"/>
          <w:szCs w:val="22"/>
          <w:shd w:val="clear" w:color="auto" w:fill="FFFFFF"/>
        </w:rPr>
        <w:t>andGögül</w:t>
      </w:r>
      <w:proofErr w:type="spellEnd"/>
      <w:r w:rsidRPr="00E62696">
        <w:rPr>
          <w:rFonts w:asciiTheme="minorHAnsi" w:hAnsiTheme="minorHAnsi" w:cstheme="minorHAnsi"/>
          <w:color w:val="222222"/>
          <w:szCs w:val="22"/>
          <w:shd w:val="clear" w:color="auto" w:fill="FFFFFF"/>
        </w:rPr>
        <w:t xml:space="preserve">, P. K. (2015). </w:t>
      </w:r>
      <w:proofErr w:type="gramStart"/>
      <w:r w:rsidRPr="00E62696">
        <w:rPr>
          <w:rFonts w:asciiTheme="minorHAnsi" w:hAnsiTheme="minorHAnsi" w:cstheme="minorHAnsi"/>
          <w:color w:val="222222"/>
          <w:szCs w:val="22"/>
          <w:shd w:val="clear" w:color="auto" w:fill="FFFFFF"/>
        </w:rPr>
        <w:t>Türkiye’deki İş Kazaları ve İşçi Ölümlerinin Ekonomik Boyutu ve Politika Önerisi.</w:t>
      </w:r>
      <w:r w:rsidRPr="00E62696">
        <w:rPr>
          <w:rStyle w:val="apple-converted-space"/>
          <w:rFonts w:asciiTheme="minorHAnsi" w:hAnsiTheme="minorHAnsi" w:cstheme="minorHAnsi"/>
          <w:color w:val="222222"/>
          <w:szCs w:val="22"/>
          <w:shd w:val="clear" w:color="auto" w:fill="FFFFFF"/>
        </w:rPr>
        <w:t> </w:t>
      </w:r>
      <w:proofErr w:type="gramEnd"/>
      <w:r w:rsidRPr="00E62696">
        <w:rPr>
          <w:rFonts w:asciiTheme="minorHAnsi" w:hAnsiTheme="minorHAnsi" w:cstheme="minorHAnsi"/>
          <w:i/>
          <w:iCs/>
          <w:color w:val="222222"/>
          <w:szCs w:val="22"/>
          <w:shd w:val="clear" w:color="auto" w:fill="FFFFFF"/>
        </w:rPr>
        <w:t>Sosyoloji Konferansları</w:t>
      </w:r>
      <w:r w:rsidRPr="00E62696">
        <w:rPr>
          <w:rFonts w:asciiTheme="minorHAnsi" w:hAnsiTheme="minorHAnsi" w:cstheme="minorHAnsi"/>
          <w:color w:val="222222"/>
          <w:szCs w:val="22"/>
          <w:shd w:val="clear" w:color="auto" w:fill="FFFFFF"/>
        </w:rPr>
        <w:t>, (51), 1-29.</w:t>
      </w:r>
    </w:p>
    <w:p w:rsidR="002E5757" w:rsidRPr="00E62696" w:rsidRDefault="002E5757"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szCs w:val="22"/>
        </w:rPr>
        <w:t xml:space="preserve">Demircioğlu, M. ve </w:t>
      </w:r>
      <w:proofErr w:type="spellStart"/>
      <w:r w:rsidRPr="00E62696">
        <w:rPr>
          <w:rFonts w:asciiTheme="minorHAnsi" w:hAnsiTheme="minorHAnsi" w:cstheme="minorHAnsi"/>
          <w:szCs w:val="22"/>
        </w:rPr>
        <w:t>Centel</w:t>
      </w:r>
      <w:proofErr w:type="spellEnd"/>
      <w:r w:rsidRPr="00E62696">
        <w:rPr>
          <w:rFonts w:asciiTheme="minorHAnsi" w:hAnsiTheme="minorHAnsi" w:cstheme="minorHAnsi"/>
          <w:szCs w:val="22"/>
        </w:rPr>
        <w:t>, T. (2007). İş Hukuku, 12. Baskı, Beta Yayınları, İstanbul.</w:t>
      </w:r>
    </w:p>
    <w:p w:rsidR="002E5757" w:rsidRPr="00E62696" w:rsidRDefault="002E5757" w:rsidP="00E62696">
      <w:pPr>
        <w:suppressAutoHyphens/>
        <w:spacing w:after="120" w:line="240" w:lineRule="auto"/>
        <w:jc w:val="both"/>
        <w:rPr>
          <w:rFonts w:cstheme="minorHAnsi"/>
        </w:rPr>
      </w:pPr>
      <w:proofErr w:type="spellStart"/>
      <w:r w:rsidRPr="00E62696">
        <w:rPr>
          <w:rFonts w:cstheme="minorHAnsi"/>
        </w:rPr>
        <w:t>Eyrenci</w:t>
      </w:r>
      <w:proofErr w:type="spellEnd"/>
      <w:r w:rsidRPr="00E62696">
        <w:rPr>
          <w:rFonts w:cstheme="minorHAnsi"/>
        </w:rPr>
        <w:t>, Ö</w:t>
      </w:r>
      <w:proofErr w:type="gramStart"/>
      <w:r w:rsidRPr="00E62696">
        <w:rPr>
          <w:rFonts w:cstheme="minorHAnsi"/>
        </w:rPr>
        <w:t>.,</w:t>
      </w:r>
      <w:proofErr w:type="gramEnd"/>
      <w:r w:rsidRPr="00E62696">
        <w:rPr>
          <w:rFonts w:cstheme="minorHAnsi"/>
        </w:rPr>
        <w:t xml:space="preserve"> S. Taşkent ve D. Ulucan (2004).  </w:t>
      </w:r>
      <w:proofErr w:type="gramStart"/>
      <w:r w:rsidRPr="00E62696">
        <w:rPr>
          <w:rFonts w:cstheme="minorHAnsi"/>
        </w:rPr>
        <w:t>Bireysel İş Hukuku, Legal Yayınevi, İstanbul.</w:t>
      </w:r>
      <w:proofErr w:type="gramEnd"/>
    </w:p>
    <w:p w:rsidR="002E5757" w:rsidRPr="00E62696" w:rsidRDefault="002E5757" w:rsidP="00E62696">
      <w:pPr>
        <w:suppressAutoHyphens/>
        <w:spacing w:after="120" w:line="240" w:lineRule="auto"/>
        <w:jc w:val="both"/>
        <w:rPr>
          <w:rFonts w:cstheme="minorHAnsi"/>
        </w:rPr>
      </w:pPr>
      <w:r w:rsidRPr="00E62696">
        <w:rPr>
          <w:rFonts w:eastAsia="Calibri" w:cstheme="minorHAnsi"/>
        </w:rPr>
        <w:t>Gerek, N. (2006).</w:t>
      </w:r>
      <w:r w:rsidRPr="00E62696">
        <w:rPr>
          <w:rFonts w:eastAsia="Calibri" w:cstheme="minorHAnsi"/>
          <w:bCs/>
        </w:rPr>
        <w:t>İşçi Sağlığı ve İş Güvenliği</w:t>
      </w:r>
      <w:r w:rsidRPr="00E62696">
        <w:rPr>
          <w:rFonts w:eastAsia="Calibri" w:cstheme="minorHAnsi"/>
        </w:rPr>
        <w:t>, Eskişehir: Anadolu Üniversitesi.</w:t>
      </w:r>
    </w:p>
    <w:p w:rsidR="002E5757" w:rsidRPr="00E62696" w:rsidRDefault="002E5757" w:rsidP="00E62696">
      <w:pPr>
        <w:pStyle w:val="DipnotMetni"/>
        <w:spacing w:after="120"/>
        <w:jc w:val="both"/>
        <w:rPr>
          <w:rFonts w:asciiTheme="minorHAnsi" w:hAnsiTheme="minorHAnsi" w:cstheme="minorHAnsi"/>
          <w:sz w:val="22"/>
          <w:szCs w:val="22"/>
        </w:rPr>
      </w:pPr>
      <w:r w:rsidRPr="00E62696">
        <w:rPr>
          <w:rFonts w:asciiTheme="minorHAnsi" w:hAnsiTheme="minorHAnsi" w:cstheme="minorHAnsi"/>
          <w:color w:val="222222"/>
          <w:sz w:val="22"/>
          <w:szCs w:val="22"/>
          <w:shd w:val="clear" w:color="auto" w:fill="FFFFFF"/>
        </w:rPr>
        <w:t>Gül, M</w:t>
      </w:r>
      <w:proofErr w:type="gramStart"/>
      <w:r w:rsidRPr="00E62696">
        <w:rPr>
          <w:rFonts w:asciiTheme="minorHAnsi" w:hAnsiTheme="minorHAnsi" w:cstheme="minorHAnsi"/>
          <w:color w:val="222222"/>
          <w:sz w:val="22"/>
          <w:szCs w:val="22"/>
          <w:shd w:val="clear" w:color="auto" w:fill="FFFFFF"/>
        </w:rPr>
        <w:t>.,</w:t>
      </w:r>
      <w:proofErr w:type="gramEnd"/>
      <w:r w:rsidRPr="00E62696">
        <w:rPr>
          <w:rFonts w:asciiTheme="minorHAnsi" w:hAnsiTheme="minorHAnsi" w:cstheme="minorHAnsi"/>
          <w:color w:val="222222"/>
          <w:sz w:val="22"/>
          <w:szCs w:val="22"/>
          <w:shd w:val="clear" w:color="auto" w:fill="FFFFFF"/>
        </w:rPr>
        <w:t xml:space="preserve"> Güneri, A. F., Yılmaz, F., </w:t>
      </w:r>
      <w:proofErr w:type="spellStart"/>
      <w:r w:rsidRPr="00E62696">
        <w:rPr>
          <w:rFonts w:asciiTheme="minorHAnsi" w:hAnsiTheme="minorHAnsi" w:cstheme="minorHAnsi"/>
          <w:color w:val="222222"/>
          <w:sz w:val="22"/>
          <w:szCs w:val="22"/>
          <w:shd w:val="clear" w:color="auto" w:fill="FFFFFF"/>
        </w:rPr>
        <w:t>and</w:t>
      </w:r>
      <w:proofErr w:type="spellEnd"/>
      <w:r w:rsidRPr="00E62696">
        <w:rPr>
          <w:rFonts w:asciiTheme="minorHAnsi" w:hAnsiTheme="minorHAnsi" w:cstheme="minorHAnsi"/>
          <w:color w:val="222222"/>
          <w:sz w:val="22"/>
          <w:szCs w:val="22"/>
          <w:shd w:val="clear" w:color="auto" w:fill="FFFFFF"/>
        </w:rPr>
        <w:t xml:space="preserve"> Çelebi, O. (2016). Analysis of </w:t>
      </w:r>
      <w:proofErr w:type="spellStart"/>
      <w:r w:rsidRPr="00E62696">
        <w:rPr>
          <w:rFonts w:asciiTheme="minorHAnsi" w:hAnsiTheme="minorHAnsi" w:cstheme="minorHAnsi"/>
          <w:color w:val="222222"/>
          <w:sz w:val="22"/>
          <w:szCs w:val="22"/>
          <w:shd w:val="clear" w:color="auto" w:fill="FFFFFF"/>
        </w:rPr>
        <w:t>the</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relation</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between</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the</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characteristics</w:t>
      </w:r>
      <w:proofErr w:type="spellEnd"/>
      <w:r w:rsidRPr="00E62696">
        <w:rPr>
          <w:rFonts w:asciiTheme="minorHAnsi" w:hAnsiTheme="minorHAnsi" w:cstheme="minorHAnsi"/>
          <w:color w:val="222222"/>
          <w:sz w:val="22"/>
          <w:szCs w:val="22"/>
          <w:shd w:val="clear" w:color="auto" w:fill="FFFFFF"/>
        </w:rPr>
        <w:t xml:space="preserve"> of </w:t>
      </w:r>
      <w:proofErr w:type="spellStart"/>
      <w:r w:rsidRPr="00E62696">
        <w:rPr>
          <w:rFonts w:asciiTheme="minorHAnsi" w:hAnsiTheme="minorHAnsi" w:cstheme="minorHAnsi"/>
          <w:color w:val="222222"/>
          <w:sz w:val="22"/>
          <w:szCs w:val="22"/>
          <w:shd w:val="clear" w:color="auto" w:fill="FFFFFF"/>
        </w:rPr>
        <w:t>workers</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and</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occupational</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accidents</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using</w:t>
      </w:r>
      <w:proofErr w:type="spellEnd"/>
      <w:r w:rsidR="00357DF8"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datamining</w:t>
      </w:r>
      <w:proofErr w:type="spellEnd"/>
      <w:r w:rsidRPr="00E62696">
        <w:rPr>
          <w:rFonts w:asciiTheme="minorHAnsi" w:hAnsiTheme="minorHAnsi" w:cstheme="minorHAnsi"/>
          <w:color w:val="222222"/>
          <w:sz w:val="22"/>
          <w:szCs w:val="22"/>
          <w:shd w:val="clear" w:color="auto" w:fill="FFFFFF"/>
        </w:rPr>
        <w:t>.</w:t>
      </w:r>
      <w:r w:rsidRPr="00E62696">
        <w:rPr>
          <w:rStyle w:val="apple-converted-space"/>
          <w:rFonts w:asciiTheme="minorHAnsi" w:hAnsiTheme="minorHAnsi" w:cstheme="minorHAnsi"/>
          <w:color w:val="222222"/>
          <w:sz w:val="22"/>
          <w:szCs w:val="22"/>
          <w:shd w:val="clear" w:color="auto" w:fill="FFFFFF"/>
        </w:rPr>
        <w:t> </w:t>
      </w:r>
      <w:proofErr w:type="spellStart"/>
      <w:r w:rsidRPr="00E62696">
        <w:rPr>
          <w:rFonts w:asciiTheme="minorHAnsi" w:hAnsiTheme="minorHAnsi" w:cstheme="minorHAnsi"/>
          <w:i/>
          <w:iCs/>
          <w:color w:val="222222"/>
          <w:sz w:val="22"/>
          <w:szCs w:val="22"/>
          <w:shd w:val="clear" w:color="auto" w:fill="FFFFFF"/>
        </w:rPr>
        <w:t>Turkish</w:t>
      </w:r>
      <w:proofErr w:type="spellEnd"/>
      <w:r w:rsidR="00357DF8"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Journal</w:t>
      </w:r>
      <w:proofErr w:type="spellEnd"/>
      <w:r w:rsidRPr="00E62696">
        <w:rPr>
          <w:rFonts w:asciiTheme="minorHAnsi" w:hAnsiTheme="minorHAnsi" w:cstheme="minorHAnsi"/>
          <w:i/>
          <w:iCs/>
          <w:color w:val="222222"/>
          <w:sz w:val="22"/>
          <w:szCs w:val="22"/>
          <w:shd w:val="clear" w:color="auto" w:fill="FFFFFF"/>
        </w:rPr>
        <w:t xml:space="preserve"> of </w:t>
      </w:r>
      <w:proofErr w:type="spellStart"/>
      <w:r w:rsidRPr="00E62696">
        <w:rPr>
          <w:rFonts w:asciiTheme="minorHAnsi" w:hAnsiTheme="minorHAnsi" w:cstheme="minorHAnsi"/>
          <w:i/>
          <w:iCs/>
          <w:color w:val="222222"/>
          <w:sz w:val="22"/>
          <w:szCs w:val="22"/>
          <w:shd w:val="clear" w:color="auto" w:fill="FFFFFF"/>
        </w:rPr>
        <w:t>Occupational</w:t>
      </w:r>
      <w:proofErr w:type="spellEnd"/>
      <w:r w:rsidRPr="00E62696">
        <w:rPr>
          <w:rFonts w:asciiTheme="minorHAnsi" w:hAnsiTheme="minorHAnsi" w:cstheme="minorHAnsi"/>
          <w:i/>
          <w:iCs/>
          <w:color w:val="222222"/>
          <w:sz w:val="22"/>
          <w:szCs w:val="22"/>
          <w:shd w:val="clear" w:color="auto" w:fill="FFFFFF"/>
        </w:rPr>
        <w:t>/</w:t>
      </w:r>
      <w:proofErr w:type="spellStart"/>
      <w:r w:rsidRPr="00E62696">
        <w:rPr>
          <w:rFonts w:asciiTheme="minorHAnsi" w:hAnsiTheme="minorHAnsi" w:cstheme="minorHAnsi"/>
          <w:i/>
          <w:iCs/>
          <w:color w:val="222222"/>
          <w:sz w:val="22"/>
          <w:szCs w:val="22"/>
          <w:shd w:val="clear" w:color="auto" w:fill="FFFFFF"/>
        </w:rPr>
        <w:t>Environmental</w:t>
      </w:r>
      <w:proofErr w:type="spellEnd"/>
      <w:r w:rsidR="00C4149A"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Medicine</w:t>
      </w:r>
      <w:proofErr w:type="spellEnd"/>
      <w:r w:rsidR="00C4149A"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and</w:t>
      </w:r>
      <w:proofErr w:type="spellEnd"/>
      <w:r w:rsidRPr="00E62696">
        <w:rPr>
          <w:rFonts w:asciiTheme="minorHAnsi" w:hAnsiTheme="minorHAnsi" w:cstheme="minorHAnsi"/>
          <w:i/>
          <w:iCs/>
          <w:color w:val="222222"/>
          <w:sz w:val="22"/>
          <w:szCs w:val="22"/>
          <w:shd w:val="clear" w:color="auto" w:fill="FFFFFF"/>
        </w:rPr>
        <w:t xml:space="preserve"> Safety</w:t>
      </w:r>
      <w:r w:rsidRPr="00E62696">
        <w:rPr>
          <w:rFonts w:asciiTheme="minorHAnsi" w:hAnsiTheme="minorHAnsi" w:cstheme="minorHAnsi"/>
          <w:color w:val="222222"/>
          <w:sz w:val="22"/>
          <w:szCs w:val="22"/>
          <w:shd w:val="clear" w:color="auto" w:fill="FFFFFF"/>
        </w:rPr>
        <w:t>,</w:t>
      </w:r>
      <w:r w:rsidRPr="00E62696">
        <w:rPr>
          <w:rFonts w:asciiTheme="minorHAnsi" w:hAnsiTheme="minorHAnsi" w:cstheme="minorHAnsi"/>
          <w:i/>
          <w:iCs/>
          <w:color w:val="222222"/>
          <w:sz w:val="22"/>
          <w:szCs w:val="22"/>
          <w:shd w:val="clear" w:color="auto" w:fill="FFFFFF"/>
        </w:rPr>
        <w:t>1</w:t>
      </w:r>
      <w:r w:rsidRPr="00E62696">
        <w:rPr>
          <w:rFonts w:asciiTheme="minorHAnsi" w:hAnsiTheme="minorHAnsi" w:cstheme="minorHAnsi"/>
          <w:color w:val="222222"/>
          <w:sz w:val="22"/>
          <w:szCs w:val="22"/>
          <w:shd w:val="clear" w:color="auto" w:fill="FFFFFF"/>
        </w:rPr>
        <w:t>(4).</w:t>
      </w:r>
    </w:p>
    <w:p w:rsidR="002E5757" w:rsidRPr="00E62696" w:rsidRDefault="002E5757" w:rsidP="00E62696">
      <w:pPr>
        <w:autoSpaceDE w:val="0"/>
        <w:autoSpaceDN w:val="0"/>
        <w:adjustRightInd w:val="0"/>
        <w:spacing w:after="120" w:line="240" w:lineRule="auto"/>
        <w:jc w:val="both"/>
        <w:rPr>
          <w:rFonts w:cstheme="minorHAnsi"/>
        </w:rPr>
      </w:pPr>
      <w:proofErr w:type="spellStart"/>
      <w:r w:rsidRPr="00E62696">
        <w:rPr>
          <w:rFonts w:cstheme="minorHAnsi"/>
        </w:rPr>
        <w:t>Huang</w:t>
      </w:r>
      <w:proofErr w:type="spellEnd"/>
      <w:r w:rsidRPr="00E62696">
        <w:rPr>
          <w:rFonts w:cstheme="minorHAnsi"/>
        </w:rPr>
        <w:t>, Y.H</w:t>
      </w:r>
      <w:proofErr w:type="gramStart"/>
      <w:r w:rsidRPr="00E62696">
        <w:rPr>
          <w:rFonts w:cstheme="minorHAnsi"/>
        </w:rPr>
        <w:t>.,</w:t>
      </w:r>
      <w:proofErr w:type="spellStart"/>
      <w:proofErr w:type="gramEnd"/>
      <w:r w:rsidRPr="00E62696">
        <w:rPr>
          <w:rFonts w:cstheme="minorHAnsi"/>
        </w:rPr>
        <w:t>Ho</w:t>
      </w:r>
      <w:proofErr w:type="spellEnd"/>
      <w:r w:rsidRPr="00E62696">
        <w:rPr>
          <w:rFonts w:cstheme="minorHAnsi"/>
        </w:rPr>
        <w:t xml:space="preserve">, M., Smith, G.S., </w:t>
      </w:r>
      <w:proofErr w:type="spellStart"/>
      <w:r w:rsidRPr="00E62696">
        <w:rPr>
          <w:rFonts w:cstheme="minorHAnsi"/>
        </w:rPr>
        <w:t>Chen</w:t>
      </w:r>
      <w:proofErr w:type="spellEnd"/>
      <w:r w:rsidRPr="00E62696">
        <w:rPr>
          <w:rFonts w:cstheme="minorHAnsi"/>
        </w:rPr>
        <w:t xml:space="preserve">, P.Y. (2006).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climate</w:t>
      </w:r>
      <w:proofErr w:type="spellEnd"/>
      <w:r w:rsidR="00C4149A" w:rsidRPr="00E62696">
        <w:rPr>
          <w:rFonts w:cstheme="minorHAnsi"/>
        </w:rPr>
        <w:t xml:space="preserve"> </w:t>
      </w:r>
      <w:proofErr w:type="spellStart"/>
      <w:r w:rsidRPr="00E62696">
        <w:rPr>
          <w:rFonts w:cstheme="minorHAnsi"/>
        </w:rPr>
        <w:t>and</w:t>
      </w:r>
      <w:proofErr w:type="spellEnd"/>
      <w:r w:rsidRPr="00E62696">
        <w:rPr>
          <w:rFonts w:cstheme="minorHAnsi"/>
        </w:rPr>
        <w:t xml:space="preserve"> self-</w:t>
      </w:r>
      <w:proofErr w:type="spellStart"/>
      <w:r w:rsidRPr="00E62696">
        <w:rPr>
          <w:rFonts w:cstheme="minorHAnsi"/>
        </w:rPr>
        <w:t>reported</w:t>
      </w:r>
      <w:proofErr w:type="spellEnd"/>
      <w:r w:rsidR="00C4149A" w:rsidRPr="00E62696">
        <w:rPr>
          <w:rFonts w:cstheme="minorHAnsi"/>
        </w:rPr>
        <w:t xml:space="preserve"> </w:t>
      </w:r>
      <w:proofErr w:type="spellStart"/>
      <w:r w:rsidRPr="00E62696">
        <w:rPr>
          <w:rFonts w:cstheme="minorHAnsi"/>
        </w:rPr>
        <w:t>injury</w:t>
      </w:r>
      <w:proofErr w:type="spellEnd"/>
      <w:r w:rsidRPr="00E62696">
        <w:rPr>
          <w:rFonts w:cstheme="minorHAnsi"/>
        </w:rPr>
        <w:t xml:space="preserve">: </w:t>
      </w:r>
      <w:proofErr w:type="spellStart"/>
      <w:r w:rsidRPr="00E62696">
        <w:rPr>
          <w:rFonts w:cstheme="minorHAnsi"/>
        </w:rPr>
        <w:t>assessing</w:t>
      </w:r>
      <w:proofErr w:type="spellEnd"/>
      <w:r w:rsidR="00C4149A" w:rsidRPr="00E62696">
        <w:rPr>
          <w:rFonts w:cstheme="minorHAnsi"/>
        </w:rPr>
        <w:t xml:space="preserve"> </w:t>
      </w:r>
      <w:proofErr w:type="spellStart"/>
      <w:r w:rsidRPr="00E62696">
        <w:rPr>
          <w:rFonts w:cstheme="minorHAnsi"/>
        </w:rPr>
        <w:t>the</w:t>
      </w:r>
      <w:proofErr w:type="spellEnd"/>
      <w:r w:rsidR="00C4149A" w:rsidRPr="00E62696">
        <w:rPr>
          <w:rFonts w:cstheme="minorHAnsi"/>
        </w:rPr>
        <w:t xml:space="preserve"> </w:t>
      </w:r>
      <w:proofErr w:type="spellStart"/>
      <w:r w:rsidRPr="00E62696">
        <w:rPr>
          <w:rFonts w:cstheme="minorHAnsi"/>
        </w:rPr>
        <w:t>mediating</w:t>
      </w:r>
      <w:proofErr w:type="spellEnd"/>
      <w:r w:rsidRPr="00E62696">
        <w:rPr>
          <w:rFonts w:cstheme="minorHAnsi"/>
        </w:rPr>
        <w:t xml:space="preserve"> role of </w:t>
      </w:r>
      <w:proofErr w:type="spellStart"/>
      <w:r w:rsidRPr="00E62696">
        <w:rPr>
          <w:rFonts w:cstheme="minorHAnsi"/>
        </w:rPr>
        <w:t>employee</w:t>
      </w:r>
      <w:proofErr w:type="spellEnd"/>
      <w:r w:rsidR="00C4149A" w:rsidRPr="00E62696">
        <w:rPr>
          <w:rFonts w:cstheme="minorHAnsi"/>
        </w:rPr>
        <w:t xml:space="preserve">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control</w:t>
      </w:r>
      <w:proofErr w:type="spellEnd"/>
      <w:r w:rsidRPr="00E62696">
        <w:rPr>
          <w:rFonts w:cstheme="minorHAnsi"/>
        </w:rPr>
        <w:t xml:space="preserve">, </w:t>
      </w:r>
      <w:proofErr w:type="spellStart"/>
      <w:r w:rsidRPr="00E62696">
        <w:rPr>
          <w:rFonts w:cstheme="minorHAnsi"/>
          <w:i/>
          <w:iCs/>
        </w:rPr>
        <w:t>Accident</w:t>
      </w:r>
      <w:proofErr w:type="spellEnd"/>
      <w:r w:rsidRPr="00E62696">
        <w:rPr>
          <w:rFonts w:cstheme="minorHAnsi"/>
          <w:i/>
          <w:iCs/>
        </w:rPr>
        <w:t xml:space="preserve"> Analysis </w:t>
      </w:r>
      <w:proofErr w:type="spellStart"/>
      <w:r w:rsidRPr="00E62696">
        <w:rPr>
          <w:rFonts w:cstheme="minorHAnsi"/>
          <w:i/>
          <w:iCs/>
        </w:rPr>
        <w:t>and</w:t>
      </w:r>
      <w:proofErr w:type="spellEnd"/>
      <w:r w:rsidR="00C4149A" w:rsidRPr="00E62696">
        <w:rPr>
          <w:rFonts w:cstheme="minorHAnsi"/>
          <w:i/>
          <w:iCs/>
        </w:rPr>
        <w:t xml:space="preserve"> </w:t>
      </w:r>
      <w:proofErr w:type="spellStart"/>
      <w:r w:rsidRPr="00E62696">
        <w:rPr>
          <w:rFonts w:cstheme="minorHAnsi"/>
          <w:i/>
          <w:iCs/>
        </w:rPr>
        <w:t>Prevention</w:t>
      </w:r>
      <w:proofErr w:type="spellEnd"/>
      <w:r w:rsidR="00C4149A" w:rsidRPr="00E62696">
        <w:rPr>
          <w:rFonts w:cstheme="minorHAnsi"/>
        </w:rPr>
        <w:t>, 38, 425-</w:t>
      </w:r>
      <w:r w:rsidRPr="00E62696">
        <w:rPr>
          <w:rFonts w:cstheme="minorHAnsi"/>
        </w:rPr>
        <w:t>433.</w:t>
      </w:r>
    </w:p>
    <w:p w:rsidR="002E5757" w:rsidRPr="00E62696" w:rsidRDefault="002E5757" w:rsidP="00E62696">
      <w:pPr>
        <w:autoSpaceDE w:val="0"/>
        <w:autoSpaceDN w:val="0"/>
        <w:adjustRightInd w:val="0"/>
        <w:spacing w:after="120" w:line="240" w:lineRule="auto"/>
        <w:jc w:val="both"/>
        <w:rPr>
          <w:rFonts w:cstheme="minorHAnsi"/>
        </w:rPr>
      </w:pPr>
      <w:proofErr w:type="spellStart"/>
      <w:r w:rsidRPr="00E62696">
        <w:rPr>
          <w:rFonts w:cstheme="minorHAnsi"/>
        </w:rPr>
        <w:t>Hsu</w:t>
      </w:r>
      <w:proofErr w:type="spellEnd"/>
      <w:r w:rsidRPr="00E62696">
        <w:rPr>
          <w:rFonts w:cstheme="minorHAnsi"/>
        </w:rPr>
        <w:t>, S.H</w:t>
      </w:r>
      <w:proofErr w:type="gramStart"/>
      <w:r w:rsidRPr="00E62696">
        <w:rPr>
          <w:rFonts w:cstheme="minorHAnsi"/>
        </w:rPr>
        <w:t>.,</w:t>
      </w:r>
      <w:proofErr w:type="gramEnd"/>
      <w:r w:rsidRPr="00E62696">
        <w:rPr>
          <w:rFonts w:cstheme="minorHAnsi"/>
        </w:rPr>
        <w:t xml:space="preserve"> Lee, C.C., </w:t>
      </w:r>
      <w:proofErr w:type="spellStart"/>
      <w:r w:rsidRPr="00E62696">
        <w:rPr>
          <w:rFonts w:cstheme="minorHAnsi"/>
        </w:rPr>
        <w:t>Wu</w:t>
      </w:r>
      <w:proofErr w:type="spellEnd"/>
      <w:r w:rsidRPr="00E62696">
        <w:rPr>
          <w:rFonts w:cstheme="minorHAnsi"/>
        </w:rPr>
        <w:t xml:space="preserve">, M.C., </w:t>
      </w:r>
      <w:proofErr w:type="spellStart"/>
      <w:r w:rsidRPr="00E62696">
        <w:rPr>
          <w:rFonts w:cstheme="minorHAnsi"/>
        </w:rPr>
        <w:t>and</w:t>
      </w:r>
      <w:proofErr w:type="spellEnd"/>
      <w:r w:rsidR="00C4149A" w:rsidRPr="00E62696">
        <w:rPr>
          <w:rFonts w:cstheme="minorHAnsi"/>
        </w:rPr>
        <w:t xml:space="preserve"> </w:t>
      </w:r>
      <w:proofErr w:type="spellStart"/>
      <w:r w:rsidRPr="00E62696">
        <w:rPr>
          <w:rFonts w:cstheme="minorHAnsi"/>
        </w:rPr>
        <w:t>Takano</w:t>
      </w:r>
      <w:proofErr w:type="spellEnd"/>
      <w:r w:rsidRPr="00E62696">
        <w:rPr>
          <w:rFonts w:cstheme="minorHAnsi"/>
        </w:rPr>
        <w:t xml:space="preserve">, K. (2007). </w:t>
      </w:r>
      <w:proofErr w:type="spellStart"/>
      <w:r w:rsidRPr="00E62696">
        <w:rPr>
          <w:rFonts w:cstheme="minorHAnsi"/>
        </w:rPr>
        <w:t>Exploring</w:t>
      </w:r>
      <w:proofErr w:type="spellEnd"/>
      <w:r w:rsidR="00C4149A" w:rsidRPr="00E62696">
        <w:rPr>
          <w:rFonts w:cstheme="minorHAnsi"/>
        </w:rPr>
        <w:t xml:space="preserve"> </w:t>
      </w:r>
      <w:proofErr w:type="spellStart"/>
      <w:r w:rsidRPr="00E62696">
        <w:rPr>
          <w:rFonts w:cstheme="minorHAnsi"/>
        </w:rPr>
        <w:t>cross-cultural</w:t>
      </w:r>
      <w:proofErr w:type="spellEnd"/>
      <w:r w:rsidR="00C4149A" w:rsidRPr="00E62696">
        <w:rPr>
          <w:rFonts w:cstheme="minorHAnsi"/>
        </w:rPr>
        <w:t xml:space="preserve"> </w:t>
      </w:r>
      <w:proofErr w:type="spellStart"/>
      <w:r w:rsidRPr="00E62696">
        <w:rPr>
          <w:rFonts w:cstheme="minorHAnsi"/>
        </w:rPr>
        <w:t>differences</w:t>
      </w:r>
      <w:proofErr w:type="spellEnd"/>
      <w:r w:rsidRPr="00E62696">
        <w:rPr>
          <w:rFonts w:cstheme="minorHAnsi"/>
        </w:rPr>
        <w:t xml:space="preserve"> in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climate</w:t>
      </w:r>
      <w:proofErr w:type="spellEnd"/>
      <w:r w:rsidRPr="00E62696">
        <w:rPr>
          <w:rFonts w:cstheme="minorHAnsi"/>
        </w:rPr>
        <w:t xml:space="preserve"> of </w:t>
      </w:r>
      <w:proofErr w:type="spellStart"/>
      <w:r w:rsidRPr="00E62696">
        <w:rPr>
          <w:rFonts w:cstheme="minorHAnsi"/>
        </w:rPr>
        <w:t>oil</w:t>
      </w:r>
      <w:proofErr w:type="spellEnd"/>
      <w:r w:rsidR="00C4149A" w:rsidRPr="00E62696">
        <w:rPr>
          <w:rFonts w:cstheme="minorHAnsi"/>
        </w:rPr>
        <w:t xml:space="preserve"> </w:t>
      </w:r>
      <w:proofErr w:type="spellStart"/>
      <w:r w:rsidRPr="00E62696">
        <w:rPr>
          <w:rFonts w:cstheme="minorHAnsi"/>
        </w:rPr>
        <w:t>refinery</w:t>
      </w:r>
      <w:proofErr w:type="spellEnd"/>
      <w:r w:rsidR="00C4149A" w:rsidRPr="00E62696">
        <w:rPr>
          <w:rFonts w:cstheme="minorHAnsi"/>
        </w:rPr>
        <w:t xml:space="preserve"> </w:t>
      </w:r>
      <w:proofErr w:type="spellStart"/>
      <w:r w:rsidRPr="00E62696">
        <w:rPr>
          <w:rFonts w:cstheme="minorHAnsi"/>
        </w:rPr>
        <w:t>plants</w:t>
      </w:r>
      <w:proofErr w:type="spellEnd"/>
      <w:r w:rsidRPr="00E62696">
        <w:rPr>
          <w:rFonts w:cstheme="minorHAnsi"/>
        </w:rPr>
        <w:t xml:space="preserve"> in Japan </w:t>
      </w:r>
      <w:proofErr w:type="spellStart"/>
      <w:r w:rsidRPr="00E62696">
        <w:rPr>
          <w:rFonts w:cstheme="minorHAnsi"/>
        </w:rPr>
        <w:t>and</w:t>
      </w:r>
      <w:proofErr w:type="spellEnd"/>
      <w:r w:rsidR="00C4149A" w:rsidRPr="00E62696">
        <w:rPr>
          <w:rFonts w:cstheme="minorHAnsi"/>
        </w:rPr>
        <w:t xml:space="preserve"> </w:t>
      </w:r>
      <w:proofErr w:type="spellStart"/>
      <w:r w:rsidRPr="00E62696">
        <w:rPr>
          <w:rFonts w:cstheme="minorHAnsi"/>
        </w:rPr>
        <w:t>Taiwan</w:t>
      </w:r>
      <w:proofErr w:type="spellEnd"/>
      <w:r w:rsidRPr="00E62696">
        <w:rPr>
          <w:rFonts w:cstheme="minorHAnsi"/>
        </w:rPr>
        <w:t xml:space="preserve">, in </w:t>
      </w:r>
      <w:proofErr w:type="spellStart"/>
      <w:r w:rsidRPr="00E62696">
        <w:rPr>
          <w:rFonts w:cstheme="minorHAnsi"/>
        </w:rPr>
        <w:t>Proceedings</w:t>
      </w:r>
      <w:proofErr w:type="spellEnd"/>
      <w:r w:rsidRPr="00E62696">
        <w:rPr>
          <w:rFonts w:cstheme="minorHAnsi"/>
        </w:rPr>
        <w:t xml:space="preserve"> of </w:t>
      </w:r>
      <w:proofErr w:type="spellStart"/>
      <w:r w:rsidRPr="00E62696">
        <w:rPr>
          <w:rFonts w:cstheme="minorHAnsi"/>
        </w:rPr>
        <w:t>the</w:t>
      </w:r>
      <w:proofErr w:type="spellEnd"/>
      <w:r w:rsidRPr="00E62696">
        <w:rPr>
          <w:rFonts w:cstheme="minorHAnsi"/>
        </w:rPr>
        <w:t xml:space="preserve"> International Conference on Business </w:t>
      </w:r>
      <w:proofErr w:type="spellStart"/>
      <w:r w:rsidRPr="00E62696">
        <w:rPr>
          <w:rFonts w:cstheme="minorHAnsi"/>
        </w:rPr>
        <w:t>and</w:t>
      </w:r>
      <w:proofErr w:type="spellEnd"/>
      <w:r w:rsidRPr="00E62696">
        <w:rPr>
          <w:rFonts w:cstheme="minorHAnsi"/>
        </w:rPr>
        <w:t xml:space="preserve"> Information. Tokyo, Japan, 11-13 </w:t>
      </w:r>
      <w:proofErr w:type="spellStart"/>
      <w:r w:rsidRPr="00E62696">
        <w:rPr>
          <w:rFonts w:cstheme="minorHAnsi"/>
        </w:rPr>
        <w:t>July</w:t>
      </w:r>
      <w:proofErr w:type="spellEnd"/>
      <w:r w:rsidRPr="00E62696">
        <w:rPr>
          <w:rFonts w:cstheme="minorHAnsi"/>
        </w:rPr>
        <w:t>. Erişim tarihi: 20.</w:t>
      </w:r>
      <w:r w:rsidR="00C4149A" w:rsidRPr="00E62696">
        <w:rPr>
          <w:rFonts w:cstheme="minorHAnsi"/>
        </w:rPr>
        <w:t>12.2017</w:t>
      </w:r>
      <w:r w:rsidRPr="00E62696">
        <w:rPr>
          <w:rFonts w:cstheme="minorHAnsi"/>
        </w:rPr>
        <w:t xml:space="preserve"> </w:t>
      </w:r>
      <w:hyperlink r:id="rId12" w:history="1">
        <w:r w:rsidRPr="00E62696">
          <w:rPr>
            <w:rStyle w:val="Kpr"/>
            <w:rFonts w:cstheme="minorHAnsi"/>
          </w:rPr>
          <w:t>http://ibacnet.org/bai2007/proceedings/Papers/2007bai7280.doc</w:t>
        </w:r>
      </w:hyperlink>
      <w:r w:rsidRPr="00E62696">
        <w:rPr>
          <w:rFonts w:cstheme="minorHAnsi"/>
        </w:rPr>
        <w:t>.</w:t>
      </w:r>
    </w:p>
    <w:p w:rsidR="002E5757" w:rsidRPr="00E62696" w:rsidRDefault="002E5757" w:rsidP="00E62696">
      <w:pPr>
        <w:pStyle w:val="DipnotMetni"/>
        <w:spacing w:after="120"/>
        <w:jc w:val="both"/>
        <w:rPr>
          <w:rFonts w:asciiTheme="minorHAnsi" w:hAnsiTheme="minorHAnsi" w:cstheme="minorHAnsi"/>
          <w:sz w:val="22"/>
          <w:szCs w:val="22"/>
        </w:rPr>
      </w:pPr>
      <w:r w:rsidRPr="00E62696">
        <w:rPr>
          <w:rFonts w:asciiTheme="minorHAnsi" w:hAnsiTheme="minorHAnsi" w:cstheme="minorHAnsi"/>
          <w:sz w:val="22"/>
          <w:szCs w:val="22"/>
        </w:rPr>
        <w:t xml:space="preserve">İş Sağlığı ve Güvenliği Kanunu, </w:t>
      </w:r>
      <w:hyperlink r:id="rId13" w:history="1">
        <w:r w:rsidRPr="00E62696">
          <w:rPr>
            <w:rStyle w:val="Kpr"/>
            <w:rFonts w:asciiTheme="minorHAnsi" w:hAnsiTheme="minorHAnsi" w:cstheme="minorHAnsi"/>
            <w:sz w:val="22"/>
            <w:szCs w:val="22"/>
          </w:rPr>
          <w:t>http://www.mevzuat.gov.tr/MevzuatMetin/1.5.6331.pdf</w:t>
        </w:r>
      </w:hyperlink>
      <w:r w:rsidR="00C4149A" w:rsidRPr="00E62696">
        <w:rPr>
          <w:rStyle w:val="Kpr"/>
          <w:rFonts w:asciiTheme="minorHAnsi" w:hAnsiTheme="minorHAnsi" w:cstheme="minorHAnsi"/>
          <w:sz w:val="22"/>
          <w:szCs w:val="22"/>
        </w:rPr>
        <w:t>, Erişim tarihi: 18.12</w:t>
      </w:r>
      <w:r w:rsidRPr="00E62696">
        <w:rPr>
          <w:rStyle w:val="Kpr"/>
          <w:rFonts w:asciiTheme="minorHAnsi" w:hAnsiTheme="minorHAnsi" w:cstheme="minorHAnsi"/>
          <w:sz w:val="22"/>
          <w:szCs w:val="22"/>
        </w:rPr>
        <w:t>.201</w:t>
      </w:r>
      <w:r w:rsidR="00C4149A" w:rsidRPr="00E62696">
        <w:rPr>
          <w:rStyle w:val="Kpr"/>
          <w:rFonts w:asciiTheme="minorHAnsi" w:hAnsiTheme="minorHAnsi" w:cstheme="minorHAnsi"/>
          <w:sz w:val="22"/>
          <w:szCs w:val="22"/>
        </w:rPr>
        <w:t>7</w:t>
      </w:r>
    </w:p>
    <w:p w:rsidR="002E5757" w:rsidRPr="00E62696" w:rsidRDefault="002E5757" w:rsidP="00E62696">
      <w:pPr>
        <w:pStyle w:val="DipnotMetni"/>
        <w:spacing w:after="120"/>
        <w:jc w:val="both"/>
        <w:rPr>
          <w:rFonts w:asciiTheme="minorHAnsi" w:hAnsiTheme="minorHAnsi" w:cstheme="minorHAnsi"/>
          <w:sz w:val="22"/>
          <w:szCs w:val="22"/>
        </w:rPr>
      </w:pPr>
      <w:proofErr w:type="spellStart"/>
      <w:r w:rsidRPr="00E62696">
        <w:rPr>
          <w:rFonts w:asciiTheme="minorHAnsi" w:hAnsiTheme="minorHAnsi" w:cstheme="minorHAnsi"/>
          <w:color w:val="222222"/>
          <w:sz w:val="22"/>
          <w:szCs w:val="22"/>
          <w:shd w:val="clear" w:color="auto" w:fill="FFFFFF"/>
        </w:rPr>
        <w:t>Jacob</w:t>
      </w:r>
      <w:proofErr w:type="spellEnd"/>
      <w:r w:rsidRPr="00E62696">
        <w:rPr>
          <w:rFonts w:asciiTheme="minorHAnsi" w:hAnsiTheme="minorHAnsi" w:cstheme="minorHAnsi"/>
          <w:color w:val="222222"/>
          <w:sz w:val="22"/>
          <w:szCs w:val="22"/>
          <w:shd w:val="clear" w:color="auto" w:fill="FFFFFF"/>
        </w:rPr>
        <w:t>, A</w:t>
      </w:r>
      <w:proofErr w:type="gramStart"/>
      <w:r w:rsidRPr="00E62696">
        <w:rPr>
          <w:rFonts w:asciiTheme="minorHAnsi" w:hAnsiTheme="minorHAnsi" w:cstheme="minorHAnsi"/>
          <w:color w:val="222222"/>
          <w:sz w:val="22"/>
          <w:szCs w:val="22"/>
          <w:shd w:val="clear" w:color="auto" w:fill="FFFFFF"/>
        </w:rPr>
        <w:t>.,</w:t>
      </w:r>
      <w:proofErr w:type="gramEnd"/>
      <w:r w:rsidR="00C4149A"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and</w:t>
      </w:r>
      <w:proofErr w:type="spellEnd"/>
      <w:r w:rsidR="00C4149A"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Rengaraj</w:t>
      </w:r>
      <w:proofErr w:type="spellEnd"/>
      <w:r w:rsidRPr="00E62696">
        <w:rPr>
          <w:rFonts w:asciiTheme="minorHAnsi" w:hAnsiTheme="minorHAnsi" w:cstheme="minorHAnsi"/>
          <w:color w:val="222222"/>
          <w:sz w:val="22"/>
          <w:szCs w:val="22"/>
          <w:shd w:val="clear" w:color="auto" w:fill="FFFFFF"/>
        </w:rPr>
        <w:t xml:space="preserve">, M. (2015). A </w:t>
      </w:r>
      <w:proofErr w:type="spellStart"/>
      <w:r w:rsidRPr="00E62696">
        <w:rPr>
          <w:rFonts w:asciiTheme="minorHAnsi" w:hAnsiTheme="minorHAnsi" w:cstheme="minorHAnsi"/>
          <w:color w:val="222222"/>
          <w:sz w:val="22"/>
          <w:szCs w:val="22"/>
          <w:shd w:val="clear" w:color="auto" w:fill="FFFFFF"/>
        </w:rPr>
        <w:t>Study</w:t>
      </w:r>
      <w:proofErr w:type="spellEnd"/>
      <w:r w:rsidRPr="00E62696">
        <w:rPr>
          <w:rFonts w:asciiTheme="minorHAnsi" w:hAnsiTheme="minorHAnsi" w:cstheme="minorHAnsi"/>
          <w:color w:val="222222"/>
          <w:sz w:val="22"/>
          <w:szCs w:val="22"/>
          <w:shd w:val="clear" w:color="auto" w:fill="FFFFFF"/>
        </w:rPr>
        <w:t xml:space="preserve"> on </w:t>
      </w:r>
      <w:proofErr w:type="spellStart"/>
      <w:r w:rsidRPr="00E62696">
        <w:rPr>
          <w:rFonts w:asciiTheme="minorHAnsi" w:hAnsiTheme="minorHAnsi" w:cstheme="minorHAnsi"/>
          <w:color w:val="222222"/>
          <w:sz w:val="22"/>
          <w:szCs w:val="22"/>
          <w:shd w:val="clear" w:color="auto" w:fill="FFFFFF"/>
        </w:rPr>
        <w:t>the</w:t>
      </w:r>
      <w:proofErr w:type="spellEnd"/>
      <w:r w:rsidR="00C4149A"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Influence</w:t>
      </w:r>
      <w:proofErr w:type="spellEnd"/>
      <w:r w:rsidRPr="00E62696">
        <w:rPr>
          <w:rFonts w:asciiTheme="minorHAnsi" w:hAnsiTheme="minorHAnsi" w:cstheme="minorHAnsi"/>
          <w:color w:val="222222"/>
          <w:sz w:val="22"/>
          <w:szCs w:val="22"/>
          <w:shd w:val="clear" w:color="auto" w:fill="FFFFFF"/>
        </w:rPr>
        <w:t xml:space="preserve"> of </w:t>
      </w:r>
      <w:proofErr w:type="spellStart"/>
      <w:r w:rsidRPr="00E62696">
        <w:rPr>
          <w:rFonts w:asciiTheme="minorHAnsi" w:hAnsiTheme="minorHAnsi" w:cstheme="minorHAnsi"/>
          <w:color w:val="222222"/>
          <w:sz w:val="22"/>
          <w:szCs w:val="22"/>
          <w:shd w:val="clear" w:color="auto" w:fill="FFFFFF"/>
        </w:rPr>
        <w:t>Job</w:t>
      </w:r>
      <w:proofErr w:type="spellEnd"/>
      <w:r w:rsidR="00C4149A"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Stress</w:t>
      </w:r>
      <w:proofErr w:type="spellEnd"/>
      <w:r w:rsidRPr="00E62696">
        <w:rPr>
          <w:rFonts w:asciiTheme="minorHAnsi" w:hAnsiTheme="minorHAnsi" w:cstheme="minorHAnsi"/>
          <w:color w:val="222222"/>
          <w:sz w:val="22"/>
          <w:szCs w:val="22"/>
          <w:shd w:val="clear" w:color="auto" w:fill="FFFFFF"/>
        </w:rPr>
        <w:t xml:space="preserve"> in </w:t>
      </w:r>
      <w:proofErr w:type="spellStart"/>
      <w:r w:rsidRPr="00E62696">
        <w:rPr>
          <w:rFonts w:asciiTheme="minorHAnsi" w:hAnsiTheme="minorHAnsi" w:cstheme="minorHAnsi"/>
          <w:color w:val="222222"/>
          <w:sz w:val="22"/>
          <w:szCs w:val="22"/>
          <w:shd w:val="clear" w:color="auto" w:fill="FFFFFF"/>
        </w:rPr>
        <w:t>Organisational</w:t>
      </w:r>
      <w:proofErr w:type="spellEnd"/>
      <w:r w:rsidR="00C4149A" w:rsidRPr="00E62696">
        <w:rPr>
          <w:rFonts w:asciiTheme="minorHAnsi" w:hAnsiTheme="minorHAnsi" w:cstheme="minorHAnsi"/>
          <w:color w:val="222222"/>
          <w:sz w:val="22"/>
          <w:szCs w:val="22"/>
          <w:shd w:val="clear" w:color="auto" w:fill="FFFFFF"/>
        </w:rPr>
        <w:t xml:space="preserve"> </w:t>
      </w:r>
      <w:proofErr w:type="spellStart"/>
      <w:r w:rsidRPr="00E62696">
        <w:rPr>
          <w:rFonts w:asciiTheme="minorHAnsi" w:hAnsiTheme="minorHAnsi" w:cstheme="minorHAnsi"/>
          <w:color w:val="222222"/>
          <w:sz w:val="22"/>
          <w:szCs w:val="22"/>
          <w:shd w:val="clear" w:color="auto" w:fill="FFFFFF"/>
        </w:rPr>
        <w:t>Factors</w:t>
      </w:r>
      <w:proofErr w:type="spellEnd"/>
      <w:r w:rsidRPr="00E62696">
        <w:rPr>
          <w:rFonts w:asciiTheme="minorHAnsi" w:hAnsiTheme="minorHAnsi" w:cstheme="minorHAnsi"/>
          <w:color w:val="222222"/>
          <w:sz w:val="22"/>
          <w:szCs w:val="22"/>
          <w:shd w:val="clear" w:color="auto" w:fill="FFFFFF"/>
        </w:rPr>
        <w:t>.</w:t>
      </w:r>
      <w:r w:rsidRPr="00E62696">
        <w:rPr>
          <w:rStyle w:val="apple-converted-space"/>
          <w:rFonts w:asciiTheme="minorHAnsi" w:hAnsiTheme="minorHAnsi" w:cstheme="minorHAnsi"/>
          <w:color w:val="222222"/>
          <w:sz w:val="22"/>
          <w:szCs w:val="22"/>
          <w:shd w:val="clear" w:color="auto" w:fill="FFFFFF"/>
        </w:rPr>
        <w:t> </w:t>
      </w:r>
      <w:r w:rsidRPr="00E62696">
        <w:rPr>
          <w:rFonts w:asciiTheme="minorHAnsi" w:hAnsiTheme="minorHAnsi" w:cstheme="minorHAnsi"/>
          <w:i/>
          <w:iCs/>
          <w:color w:val="222222"/>
          <w:sz w:val="22"/>
          <w:szCs w:val="22"/>
          <w:shd w:val="clear" w:color="auto" w:fill="FFFFFF"/>
        </w:rPr>
        <w:t xml:space="preserve">International </w:t>
      </w:r>
      <w:proofErr w:type="spellStart"/>
      <w:r w:rsidRPr="00E62696">
        <w:rPr>
          <w:rFonts w:asciiTheme="minorHAnsi" w:hAnsiTheme="minorHAnsi" w:cstheme="minorHAnsi"/>
          <w:i/>
          <w:iCs/>
          <w:color w:val="222222"/>
          <w:sz w:val="22"/>
          <w:szCs w:val="22"/>
          <w:shd w:val="clear" w:color="auto" w:fill="FFFFFF"/>
        </w:rPr>
        <w:t>Journal</w:t>
      </w:r>
      <w:proofErr w:type="spellEnd"/>
      <w:r w:rsidRPr="00E62696">
        <w:rPr>
          <w:rFonts w:asciiTheme="minorHAnsi" w:hAnsiTheme="minorHAnsi" w:cstheme="minorHAnsi"/>
          <w:i/>
          <w:iCs/>
          <w:color w:val="222222"/>
          <w:sz w:val="22"/>
          <w:szCs w:val="22"/>
          <w:shd w:val="clear" w:color="auto" w:fill="FFFFFF"/>
        </w:rPr>
        <w:t xml:space="preserve"> of </w:t>
      </w:r>
      <w:proofErr w:type="spellStart"/>
      <w:r w:rsidRPr="00E62696">
        <w:rPr>
          <w:rFonts w:asciiTheme="minorHAnsi" w:hAnsiTheme="minorHAnsi" w:cstheme="minorHAnsi"/>
          <w:i/>
          <w:iCs/>
          <w:color w:val="222222"/>
          <w:sz w:val="22"/>
          <w:szCs w:val="22"/>
          <w:shd w:val="clear" w:color="auto" w:fill="FFFFFF"/>
        </w:rPr>
        <w:t>Computer</w:t>
      </w:r>
      <w:proofErr w:type="spellEnd"/>
      <w:r w:rsidR="00C4149A"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Engineering</w:t>
      </w:r>
      <w:proofErr w:type="spellEnd"/>
      <w:r w:rsidR="00C4149A" w:rsidRPr="00E62696">
        <w:rPr>
          <w:rFonts w:asciiTheme="minorHAnsi" w:hAnsiTheme="minorHAnsi" w:cstheme="minorHAnsi"/>
          <w:i/>
          <w:iCs/>
          <w:color w:val="222222"/>
          <w:sz w:val="22"/>
          <w:szCs w:val="22"/>
          <w:shd w:val="clear" w:color="auto" w:fill="FFFFFF"/>
        </w:rPr>
        <w:t xml:space="preserve"> </w:t>
      </w:r>
      <w:proofErr w:type="spellStart"/>
      <w:r w:rsidRPr="00E62696">
        <w:rPr>
          <w:rFonts w:asciiTheme="minorHAnsi" w:hAnsiTheme="minorHAnsi" w:cstheme="minorHAnsi"/>
          <w:i/>
          <w:iCs/>
          <w:color w:val="222222"/>
          <w:sz w:val="22"/>
          <w:szCs w:val="22"/>
          <w:shd w:val="clear" w:color="auto" w:fill="FFFFFF"/>
        </w:rPr>
        <w:t>andSciences</w:t>
      </w:r>
      <w:proofErr w:type="spellEnd"/>
      <w:r w:rsidRPr="00E62696">
        <w:rPr>
          <w:rFonts w:asciiTheme="minorHAnsi" w:hAnsiTheme="minorHAnsi" w:cstheme="minorHAnsi"/>
          <w:color w:val="222222"/>
          <w:sz w:val="22"/>
          <w:szCs w:val="22"/>
          <w:shd w:val="clear" w:color="auto" w:fill="FFFFFF"/>
        </w:rPr>
        <w:t>,</w:t>
      </w:r>
      <w:r w:rsidRPr="00E62696">
        <w:rPr>
          <w:rStyle w:val="apple-converted-space"/>
          <w:rFonts w:asciiTheme="minorHAnsi" w:hAnsiTheme="minorHAnsi" w:cstheme="minorHAnsi"/>
          <w:color w:val="222222"/>
          <w:sz w:val="22"/>
          <w:szCs w:val="22"/>
          <w:shd w:val="clear" w:color="auto" w:fill="FFFFFF"/>
        </w:rPr>
        <w:t> </w:t>
      </w:r>
      <w:r w:rsidRPr="00E62696">
        <w:rPr>
          <w:rFonts w:asciiTheme="minorHAnsi" w:hAnsiTheme="minorHAnsi" w:cstheme="minorHAnsi"/>
          <w:i/>
          <w:iCs/>
          <w:color w:val="222222"/>
          <w:sz w:val="22"/>
          <w:szCs w:val="22"/>
          <w:shd w:val="clear" w:color="auto" w:fill="FFFFFF"/>
        </w:rPr>
        <w:t>1</w:t>
      </w:r>
      <w:r w:rsidRPr="00E62696">
        <w:rPr>
          <w:rFonts w:asciiTheme="minorHAnsi" w:hAnsiTheme="minorHAnsi" w:cstheme="minorHAnsi"/>
          <w:color w:val="222222"/>
          <w:sz w:val="22"/>
          <w:szCs w:val="22"/>
          <w:shd w:val="clear" w:color="auto" w:fill="FFFFFF"/>
        </w:rPr>
        <w:t>(3), 6.</w:t>
      </w:r>
    </w:p>
    <w:p w:rsidR="002E5757" w:rsidRPr="00E62696" w:rsidRDefault="002E5757" w:rsidP="00E62696">
      <w:pPr>
        <w:pStyle w:val="DipnotMetni"/>
        <w:spacing w:after="120"/>
        <w:jc w:val="both"/>
        <w:rPr>
          <w:rFonts w:asciiTheme="minorHAnsi" w:hAnsiTheme="minorHAnsi" w:cstheme="minorHAnsi"/>
          <w:sz w:val="22"/>
          <w:szCs w:val="22"/>
        </w:rPr>
      </w:pPr>
      <w:r w:rsidRPr="00E62696">
        <w:rPr>
          <w:rFonts w:asciiTheme="minorHAnsi" w:hAnsiTheme="minorHAnsi" w:cstheme="minorHAnsi"/>
          <w:sz w:val="22"/>
          <w:szCs w:val="22"/>
        </w:rPr>
        <w:t xml:space="preserve">Karacan, E. ve Karacan, Ö. N. (2011) İşçi Sağlığı ve İş Güvenliğine İnsan Kaynakları Yönetimi Fonksiyonları Açısından Çözümsel bir Yaklaşım. </w:t>
      </w:r>
      <w:r w:rsidRPr="00E62696">
        <w:rPr>
          <w:rFonts w:asciiTheme="minorHAnsi" w:hAnsiTheme="minorHAnsi" w:cstheme="minorHAnsi"/>
          <w:i/>
          <w:sz w:val="22"/>
          <w:szCs w:val="22"/>
        </w:rPr>
        <w:t>Kocaeli Üniversitesi SBE Dergisi.</w:t>
      </w:r>
      <w:r w:rsidRPr="00E62696">
        <w:rPr>
          <w:rFonts w:asciiTheme="minorHAnsi" w:hAnsiTheme="minorHAnsi" w:cstheme="minorHAnsi"/>
          <w:sz w:val="22"/>
          <w:szCs w:val="22"/>
        </w:rPr>
        <w:t xml:space="preserve"> 21(1):102-116.</w:t>
      </w:r>
    </w:p>
    <w:p w:rsidR="002E5757" w:rsidRPr="00E62696" w:rsidRDefault="002E5757" w:rsidP="00E62696">
      <w:pPr>
        <w:pStyle w:val="GvdeMetniGirintisi2"/>
        <w:spacing w:after="120" w:line="240" w:lineRule="auto"/>
        <w:ind w:firstLine="0"/>
        <w:rPr>
          <w:rFonts w:asciiTheme="minorHAnsi" w:hAnsiTheme="minorHAnsi" w:cstheme="minorHAnsi"/>
          <w:szCs w:val="22"/>
        </w:rPr>
      </w:pPr>
      <w:proofErr w:type="spellStart"/>
      <w:r w:rsidRPr="00E62696">
        <w:rPr>
          <w:rFonts w:asciiTheme="minorHAnsi" w:hAnsiTheme="minorHAnsi" w:cstheme="minorHAnsi"/>
          <w:szCs w:val="22"/>
        </w:rPr>
        <w:t>LaBelle</w:t>
      </w:r>
      <w:proofErr w:type="spellEnd"/>
      <w:r w:rsidRPr="00E62696">
        <w:rPr>
          <w:rFonts w:asciiTheme="minorHAnsi" w:hAnsiTheme="minorHAnsi" w:cstheme="minorHAnsi"/>
          <w:szCs w:val="22"/>
        </w:rPr>
        <w:t xml:space="preserve">, J. E. (2000). </w:t>
      </w:r>
      <w:proofErr w:type="spellStart"/>
      <w:r w:rsidRPr="00E62696">
        <w:rPr>
          <w:rFonts w:asciiTheme="minorHAnsi" w:hAnsiTheme="minorHAnsi" w:cstheme="minorHAnsi"/>
          <w:szCs w:val="22"/>
        </w:rPr>
        <w:t>What</w:t>
      </w:r>
      <w:proofErr w:type="spellEnd"/>
      <w:r w:rsidRPr="00E62696">
        <w:rPr>
          <w:rFonts w:asciiTheme="minorHAnsi" w:hAnsiTheme="minorHAnsi" w:cstheme="minorHAnsi"/>
          <w:szCs w:val="22"/>
        </w:rPr>
        <w:t xml:space="preserve"> do </w:t>
      </w:r>
      <w:proofErr w:type="spellStart"/>
      <w:r w:rsidRPr="00E62696">
        <w:rPr>
          <w:rFonts w:asciiTheme="minorHAnsi" w:hAnsiTheme="minorHAnsi" w:cstheme="minorHAnsi"/>
          <w:szCs w:val="22"/>
        </w:rPr>
        <w:t>accidents</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truly</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cost</w:t>
      </w:r>
      <w:proofErr w:type="spellEnd"/>
      <w:r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Determining</w:t>
      </w:r>
      <w:proofErr w:type="spellEnd"/>
      <w:r w:rsidRPr="00E62696">
        <w:rPr>
          <w:rFonts w:asciiTheme="minorHAnsi" w:hAnsiTheme="minorHAnsi" w:cstheme="minorHAnsi"/>
          <w:szCs w:val="22"/>
        </w:rPr>
        <w:t xml:space="preserve"> Total </w:t>
      </w:r>
      <w:proofErr w:type="spellStart"/>
      <w:r w:rsidRPr="00E62696">
        <w:rPr>
          <w:rFonts w:asciiTheme="minorHAnsi" w:hAnsiTheme="minorHAnsi" w:cstheme="minorHAnsi"/>
          <w:szCs w:val="22"/>
        </w:rPr>
        <w:t>Incident</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Costs</w:t>
      </w:r>
      <w:proofErr w:type="spellEnd"/>
      <w:r w:rsidRPr="00E62696">
        <w:rPr>
          <w:rFonts w:asciiTheme="minorHAnsi" w:hAnsiTheme="minorHAnsi" w:cstheme="minorHAnsi"/>
          <w:szCs w:val="22"/>
        </w:rPr>
        <w:t xml:space="preserve">. </w:t>
      </w:r>
      <w:r w:rsidRPr="00E62696">
        <w:rPr>
          <w:rFonts w:asciiTheme="minorHAnsi" w:hAnsiTheme="minorHAnsi" w:cstheme="minorHAnsi"/>
          <w:i/>
          <w:szCs w:val="22"/>
        </w:rPr>
        <w:t xml:space="preserve">Professional </w:t>
      </w:r>
      <w:proofErr w:type="spellStart"/>
      <w:r w:rsidRPr="00E62696">
        <w:rPr>
          <w:rFonts w:asciiTheme="minorHAnsi" w:hAnsiTheme="minorHAnsi" w:cstheme="minorHAnsi"/>
          <w:i/>
          <w:szCs w:val="22"/>
        </w:rPr>
        <w:t>Safety</w:t>
      </w:r>
      <w:proofErr w:type="spellEnd"/>
      <w:r w:rsidRPr="00E62696">
        <w:rPr>
          <w:rFonts w:asciiTheme="minorHAnsi" w:hAnsiTheme="minorHAnsi" w:cstheme="minorHAnsi"/>
          <w:szCs w:val="22"/>
        </w:rPr>
        <w:t>, 45(4), 38–42.</w:t>
      </w:r>
    </w:p>
    <w:p w:rsidR="002E5757" w:rsidRPr="00E62696" w:rsidRDefault="002E5757" w:rsidP="00E62696">
      <w:pPr>
        <w:autoSpaceDE w:val="0"/>
        <w:autoSpaceDN w:val="0"/>
        <w:adjustRightInd w:val="0"/>
        <w:spacing w:after="120" w:line="240" w:lineRule="auto"/>
        <w:jc w:val="both"/>
        <w:rPr>
          <w:rFonts w:cstheme="minorHAnsi"/>
        </w:rPr>
      </w:pPr>
      <w:proofErr w:type="spellStart"/>
      <w:r w:rsidRPr="00E62696">
        <w:rPr>
          <w:rFonts w:cstheme="minorHAnsi"/>
        </w:rPr>
        <w:t>Law</w:t>
      </w:r>
      <w:proofErr w:type="spellEnd"/>
      <w:r w:rsidRPr="00E62696">
        <w:rPr>
          <w:rFonts w:cstheme="minorHAnsi"/>
        </w:rPr>
        <w:t>, W.K</w:t>
      </w:r>
      <w:proofErr w:type="gramStart"/>
      <w:r w:rsidRPr="00E62696">
        <w:rPr>
          <w:rFonts w:cstheme="minorHAnsi"/>
        </w:rPr>
        <w:t>.,</w:t>
      </w:r>
      <w:proofErr w:type="spellStart"/>
      <w:proofErr w:type="gramEnd"/>
      <w:r w:rsidRPr="00E62696">
        <w:rPr>
          <w:rFonts w:cstheme="minorHAnsi"/>
        </w:rPr>
        <w:t>Chan</w:t>
      </w:r>
      <w:proofErr w:type="spellEnd"/>
      <w:r w:rsidRPr="00E62696">
        <w:rPr>
          <w:rFonts w:cstheme="minorHAnsi"/>
        </w:rPr>
        <w:t xml:space="preserve">, A.H.S. </w:t>
      </w:r>
      <w:proofErr w:type="spellStart"/>
      <w:r w:rsidRPr="00E62696">
        <w:rPr>
          <w:rFonts w:cstheme="minorHAnsi"/>
        </w:rPr>
        <w:t>and</w:t>
      </w:r>
      <w:proofErr w:type="spellEnd"/>
      <w:r w:rsidR="00C4149A" w:rsidRPr="00E62696">
        <w:rPr>
          <w:rFonts w:cstheme="minorHAnsi"/>
        </w:rPr>
        <w:t xml:space="preserve"> </w:t>
      </w:r>
      <w:proofErr w:type="spellStart"/>
      <w:r w:rsidRPr="00E62696">
        <w:rPr>
          <w:rFonts w:cstheme="minorHAnsi"/>
        </w:rPr>
        <w:t>Pun</w:t>
      </w:r>
      <w:proofErr w:type="spellEnd"/>
      <w:r w:rsidRPr="00E62696">
        <w:rPr>
          <w:rFonts w:cstheme="minorHAnsi"/>
        </w:rPr>
        <w:t xml:space="preserve">, K.F. (2006). </w:t>
      </w:r>
      <w:proofErr w:type="spellStart"/>
      <w:r w:rsidRPr="00E62696">
        <w:rPr>
          <w:rFonts w:cstheme="minorHAnsi"/>
        </w:rPr>
        <w:t>Prioritising</w:t>
      </w:r>
      <w:proofErr w:type="spellEnd"/>
      <w:r w:rsidR="00C4149A" w:rsidRPr="00E62696">
        <w:rPr>
          <w:rFonts w:cstheme="minorHAnsi"/>
        </w:rPr>
        <w:t xml:space="preserve"> </w:t>
      </w:r>
      <w:proofErr w:type="spellStart"/>
      <w:r w:rsidRPr="00E62696">
        <w:rPr>
          <w:rFonts w:cstheme="minorHAnsi"/>
        </w:rPr>
        <w:t>the</w:t>
      </w:r>
      <w:proofErr w:type="spellEnd"/>
      <w:r w:rsidR="00C4149A" w:rsidRPr="00E62696">
        <w:rPr>
          <w:rFonts w:cstheme="minorHAnsi"/>
        </w:rPr>
        <w:t xml:space="preserve">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management</w:t>
      </w:r>
      <w:proofErr w:type="spellEnd"/>
      <w:r w:rsidR="00C4149A" w:rsidRPr="00E62696">
        <w:rPr>
          <w:rFonts w:cstheme="minorHAnsi"/>
        </w:rPr>
        <w:t xml:space="preserve"> </w:t>
      </w:r>
      <w:proofErr w:type="spellStart"/>
      <w:r w:rsidRPr="00E62696">
        <w:rPr>
          <w:rFonts w:cstheme="minorHAnsi"/>
        </w:rPr>
        <w:t>elements</w:t>
      </w:r>
      <w:proofErr w:type="spellEnd"/>
      <w:r w:rsidRPr="00E62696">
        <w:rPr>
          <w:rFonts w:cstheme="minorHAnsi"/>
        </w:rPr>
        <w:t xml:space="preserve">: a </w:t>
      </w:r>
      <w:proofErr w:type="spellStart"/>
      <w:r w:rsidRPr="00E62696">
        <w:rPr>
          <w:rFonts w:cstheme="minorHAnsi"/>
        </w:rPr>
        <w:t>hierarchical</w:t>
      </w:r>
      <w:proofErr w:type="spellEnd"/>
      <w:r w:rsidR="00C4149A" w:rsidRPr="00E62696">
        <w:rPr>
          <w:rFonts w:cstheme="minorHAnsi"/>
        </w:rPr>
        <w:t xml:space="preserve"> </w:t>
      </w:r>
      <w:proofErr w:type="spellStart"/>
      <w:r w:rsidRPr="00E62696">
        <w:rPr>
          <w:rFonts w:cstheme="minorHAnsi"/>
        </w:rPr>
        <w:t>analysis</w:t>
      </w:r>
      <w:proofErr w:type="spellEnd"/>
      <w:r w:rsidR="00C4149A" w:rsidRPr="00E62696">
        <w:rPr>
          <w:rFonts w:cstheme="minorHAnsi"/>
        </w:rPr>
        <w:t xml:space="preserve"> </w:t>
      </w:r>
      <w:proofErr w:type="spellStart"/>
      <w:r w:rsidRPr="00E62696">
        <w:rPr>
          <w:rFonts w:cstheme="minorHAnsi"/>
        </w:rPr>
        <w:t>for</w:t>
      </w:r>
      <w:proofErr w:type="spellEnd"/>
      <w:r w:rsidR="00C4149A" w:rsidRPr="00E62696">
        <w:rPr>
          <w:rFonts w:cstheme="minorHAnsi"/>
        </w:rPr>
        <w:t xml:space="preserve"> </w:t>
      </w:r>
      <w:proofErr w:type="spellStart"/>
      <w:r w:rsidRPr="00E62696">
        <w:rPr>
          <w:rFonts w:cstheme="minorHAnsi"/>
        </w:rPr>
        <w:t>manufacturing</w:t>
      </w:r>
      <w:proofErr w:type="spellEnd"/>
      <w:r w:rsidR="00C4149A" w:rsidRPr="00E62696">
        <w:rPr>
          <w:rFonts w:cstheme="minorHAnsi"/>
        </w:rPr>
        <w:t xml:space="preserve"> </w:t>
      </w:r>
      <w:proofErr w:type="spellStart"/>
      <w:r w:rsidRPr="00E62696">
        <w:rPr>
          <w:rFonts w:cstheme="minorHAnsi"/>
        </w:rPr>
        <w:t>enterprises</w:t>
      </w:r>
      <w:proofErr w:type="spellEnd"/>
      <w:r w:rsidRPr="00E62696">
        <w:rPr>
          <w:rFonts w:cstheme="minorHAnsi"/>
        </w:rPr>
        <w:t xml:space="preserve">, </w:t>
      </w:r>
      <w:proofErr w:type="spellStart"/>
      <w:r w:rsidRPr="00E62696">
        <w:rPr>
          <w:rFonts w:cstheme="minorHAnsi"/>
          <w:i/>
          <w:iCs/>
        </w:rPr>
        <w:t>Industrial</w:t>
      </w:r>
      <w:proofErr w:type="spellEnd"/>
      <w:r w:rsidRPr="00E62696">
        <w:rPr>
          <w:rFonts w:cstheme="minorHAnsi"/>
          <w:i/>
          <w:iCs/>
        </w:rPr>
        <w:tab/>
        <w:t>Management</w:t>
      </w:r>
      <w:r w:rsidR="00C4149A" w:rsidRPr="00E62696">
        <w:rPr>
          <w:rFonts w:cstheme="minorHAnsi"/>
          <w:i/>
          <w:iCs/>
        </w:rPr>
        <w:t xml:space="preserve"> </w:t>
      </w:r>
      <w:r w:rsidRPr="00E62696">
        <w:rPr>
          <w:rFonts w:cstheme="minorHAnsi"/>
          <w:i/>
          <w:iCs/>
        </w:rPr>
        <w:t xml:space="preserve">&amp; Data </w:t>
      </w:r>
      <w:proofErr w:type="spellStart"/>
      <w:r w:rsidRPr="00E62696">
        <w:rPr>
          <w:rFonts w:cstheme="minorHAnsi"/>
          <w:i/>
          <w:iCs/>
        </w:rPr>
        <w:t>Systems</w:t>
      </w:r>
      <w:proofErr w:type="spellEnd"/>
      <w:r w:rsidRPr="00E62696">
        <w:rPr>
          <w:rFonts w:cstheme="minorHAnsi"/>
          <w:i/>
          <w:iCs/>
        </w:rPr>
        <w:t xml:space="preserve">, </w:t>
      </w:r>
      <w:r w:rsidRPr="00E62696">
        <w:rPr>
          <w:rFonts w:cstheme="minorHAnsi"/>
        </w:rPr>
        <w:t>106(6): 778-792.</w:t>
      </w:r>
    </w:p>
    <w:p w:rsidR="002E5757" w:rsidRPr="00E62696" w:rsidRDefault="002E5757" w:rsidP="00E62696">
      <w:pPr>
        <w:autoSpaceDE w:val="0"/>
        <w:autoSpaceDN w:val="0"/>
        <w:adjustRightInd w:val="0"/>
        <w:spacing w:after="120" w:line="240" w:lineRule="auto"/>
        <w:jc w:val="both"/>
        <w:rPr>
          <w:rFonts w:cstheme="minorHAnsi"/>
        </w:rPr>
      </w:pPr>
      <w:r w:rsidRPr="00E62696">
        <w:rPr>
          <w:rFonts w:cstheme="minorHAnsi"/>
        </w:rPr>
        <w:t xml:space="preserve">Lin, J. </w:t>
      </w:r>
      <w:proofErr w:type="spellStart"/>
      <w:r w:rsidRPr="00E62696">
        <w:rPr>
          <w:rFonts w:cstheme="minorHAnsi"/>
        </w:rPr>
        <w:t>andMills</w:t>
      </w:r>
      <w:proofErr w:type="spellEnd"/>
      <w:r w:rsidRPr="00E62696">
        <w:rPr>
          <w:rFonts w:cstheme="minorHAnsi"/>
        </w:rPr>
        <w:t>, A. (2001).</w:t>
      </w:r>
      <w:r w:rsidR="00C4149A" w:rsidRPr="00E62696">
        <w:rPr>
          <w:rFonts w:cstheme="minorHAnsi"/>
        </w:rPr>
        <w:t xml:space="preserve"> </w:t>
      </w:r>
      <w:proofErr w:type="spellStart"/>
      <w:r w:rsidRPr="00E62696">
        <w:rPr>
          <w:rFonts w:cstheme="minorHAnsi"/>
        </w:rPr>
        <w:t>Measuring</w:t>
      </w:r>
      <w:proofErr w:type="spellEnd"/>
      <w:r w:rsidR="00C4149A" w:rsidRPr="00E62696">
        <w:rPr>
          <w:rFonts w:cstheme="minorHAnsi"/>
        </w:rPr>
        <w:t xml:space="preserve"> </w:t>
      </w:r>
      <w:proofErr w:type="spellStart"/>
      <w:r w:rsidRPr="00E62696">
        <w:rPr>
          <w:rFonts w:cstheme="minorHAnsi"/>
        </w:rPr>
        <w:t>the</w:t>
      </w:r>
      <w:proofErr w:type="spellEnd"/>
      <w:r w:rsidR="00C4149A" w:rsidRPr="00E62696">
        <w:rPr>
          <w:rFonts w:cstheme="minorHAnsi"/>
        </w:rPr>
        <w:t xml:space="preserve"> </w:t>
      </w:r>
      <w:proofErr w:type="spellStart"/>
      <w:r w:rsidRPr="00E62696">
        <w:rPr>
          <w:rFonts w:cstheme="minorHAnsi"/>
        </w:rPr>
        <w:t>occupational</w:t>
      </w:r>
      <w:proofErr w:type="spellEnd"/>
      <w:r w:rsidR="00C4149A" w:rsidRPr="00E62696">
        <w:rPr>
          <w:rFonts w:cstheme="minorHAnsi"/>
        </w:rPr>
        <w:t xml:space="preserve"> </w:t>
      </w:r>
      <w:proofErr w:type="spellStart"/>
      <w:r w:rsidRPr="00E62696">
        <w:rPr>
          <w:rFonts w:cstheme="minorHAnsi"/>
        </w:rPr>
        <w:t>health</w:t>
      </w:r>
      <w:proofErr w:type="spellEnd"/>
      <w:r w:rsidR="00C4149A" w:rsidRPr="00E62696">
        <w:rPr>
          <w:rFonts w:cstheme="minorHAnsi"/>
        </w:rPr>
        <w:t xml:space="preserve"> </w:t>
      </w:r>
      <w:proofErr w:type="spellStart"/>
      <w:r w:rsidRPr="00E62696">
        <w:rPr>
          <w:rFonts w:cstheme="minorHAnsi"/>
        </w:rPr>
        <w:t>and</w:t>
      </w:r>
      <w:proofErr w:type="spellEnd"/>
      <w:r w:rsidR="00C4149A" w:rsidRPr="00E62696">
        <w:rPr>
          <w:rFonts w:cstheme="minorHAnsi"/>
        </w:rPr>
        <w:t xml:space="preserve">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performance</w:t>
      </w:r>
      <w:proofErr w:type="spellEnd"/>
      <w:r w:rsidRPr="00E62696">
        <w:rPr>
          <w:rFonts w:cstheme="minorHAnsi"/>
        </w:rPr>
        <w:t xml:space="preserve"> of </w:t>
      </w:r>
      <w:proofErr w:type="spellStart"/>
      <w:r w:rsidRPr="00E62696">
        <w:rPr>
          <w:rFonts w:cstheme="minorHAnsi"/>
        </w:rPr>
        <w:t>constructioncompanies</w:t>
      </w:r>
      <w:proofErr w:type="spellEnd"/>
      <w:r w:rsidRPr="00E62696">
        <w:rPr>
          <w:rFonts w:cstheme="minorHAnsi"/>
        </w:rPr>
        <w:t xml:space="preserve"> in </w:t>
      </w:r>
      <w:proofErr w:type="spellStart"/>
      <w:r w:rsidRPr="00E62696">
        <w:rPr>
          <w:rFonts w:cstheme="minorHAnsi"/>
        </w:rPr>
        <w:t>Australia</w:t>
      </w:r>
      <w:proofErr w:type="spellEnd"/>
      <w:r w:rsidRPr="00E62696">
        <w:rPr>
          <w:rFonts w:cstheme="minorHAnsi"/>
        </w:rPr>
        <w:t xml:space="preserve">, </w:t>
      </w:r>
      <w:proofErr w:type="spellStart"/>
      <w:r w:rsidRPr="00E62696">
        <w:rPr>
          <w:rFonts w:cstheme="minorHAnsi"/>
          <w:i/>
          <w:iCs/>
        </w:rPr>
        <w:t>Facilities</w:t>
      </w:r>
      <w:proofErr w:type="spellEnd"/>
      <w:r w:rsidRPr="00E62696">
        <w:rPr>
          <w:rFonts w:cstheme="minorHAnsi"/>
          <w:i/>
          <w:iCs/>
        </w:rPr>
        <w:t xml:space="preserve">, </w:t>
      </w:r>
      <w:r w:rsidRPr="00E62696">
        <w:rPr>
          <w:rFonts w:cstheme="minorHAnsi"/>
        </w:rPr>
        <w:t>19(3/4): 131-138.</w:t>
      </w:r>
    </w:p>
    <w:p w:rsidR="002E5757" w:rsidRPr="00E62696" w:rsidRDefault="002E5757" w:rsidP="00E62696">
      <w:pPr>
        <w:autoSpaceDE w:val="0"/>
        <w:autoSpaceDN w:val="0"/>
        <w:adjustRightInd w:val="0"/>
        <w:spacing w:after="120" w:line="240" w:lineRule="auto"/>
        <w:jc w:val="both"/>
        <w:rPr>
          <w:rFonts w:cstheme="minorHAnsi"/>
        </w:rPr>
      </w:pPr>
      <w:proofErr w:type="spellStart"/>
      <w:r w:rsidRPr="00E62696">
        <w:rPr>
          <w:rFonts w:cstheme="minorHAnsi"/>
        </w:rPr>
        <w:t>Marsh</w:t>
      </w:r>
      <w:proofErr w:type="spellEnd"/>
      <w:r w:rsidRPr="00E62696">
        <w:rPr>
          <w:rFonts w:cstheme="minorHAnsi"/>
        </w:rPr>
        <w:t>, T.W</w:t>
      </w:r>
      <w:proofErr w:type="gramStart"/>
      <w:r w:rsidRPr="00E62696">
        <w:rPr>
          <w:rFonts w:cstheme="minorHAnsi"/>
        </w:rPr>
        <w:t>.,</w:t>
      </w:r>
      <w:proofErr w:type="spellStart"/>
      <w:proofErr w:type="gramEnd"/>
      <w:r w:rsidRPr="00E62696">
        <w:rPr>
          <w:rFonts w:cstheme="minorHAnsi"/>
        </w:rPr>
        <w:t>Robertson</w:t>
      </w:r>
      <w:proofErr w:type="spellEnd"/>
      <w:r w:rsidRPr="00E62696">
        <w:rPr>
          <w:rFonts w:cstheme="minorHAnsi"/>
        </w:rPr>
        <w:t xml:space="preserve">, I.T., </w:t>
      </w:r>
      <w:proofErr w:type="spellStart"/>
      <w:r w:rsidRPr="00E62696">
        <w:rPr>
          <w:rFonts w:cstheme="minorHAnsi"/>
        </w:rPr>
        <w:t>Duff</w:t>
      </w:r>
      <w:proofErr w:type="spellEnd"/>
      <w:r w:rsidRPr="00E62696">
        <w:rPr>
          <w:rFonts w:cstheme="minorHAnsi"/>
        </w:rPr>
        <w:t xml:space="preserve">, A.R., </w:t>
      </w:r>
      <w:proofErr w:type="spellStart"/>
      <w:r w:rsidRPr="00E62696">
        <w:rPr>
          <w:rFonts w:cstheme="minorHAnsi"/>
        </w:rPr>
        <w:t>Phillips</w:t>
      </w:r>
      <w:proofErr w:type="spellEnd"/>
      <w:r w:rsidRPr="00E62696">
        <w:rPr>
          <w:rFonts w:cstheme="minorHAnsi"/>
        </w:rPr>
        <w:t xml:space="preserve">, R.A., Cooper, M.D. </w:t>
      </w:r>
      <w:proofErr w:type="spellStart"/>
      <w:r w:rsidRPr="00E62696">
        <w:rPr>
          <w:rFonts w:cstheme="minorHAnsi"/>
        </w:rPr>
        <w:t>andWeyman</w:t>
      </w:r>
      <w:proofErr w:type="spellEnd"/>
      <w:r w:rsidRPr="00E62696">
        <w:rPr>
          <w:rFonts w:cstheme="minorHAnsi"/>
        </w:rPr>
        <w:t xml:space="preserve">, A.  (1995). </w:t>
      </w:r>
      <w:proofErr w:type="spellStart"/>
      <w:r w:rsidRPr="00E62696">
        <w:rPr>
          <w:rFonts w:cstheme="minorHAnsi"/>
        </w:rPr>
        <w:t>Improving</w:t>
      </w:r>
      <w:proofErr w:type="spellEnd"/>
      <w:r w:rsidR="00C4149A" w:rsidRPr="00E62696">
        <w:rPr>
          <w:rFonts w:cstheme="minorHAnsi"/>
        </w:rPr>
        <w:t xml:space="preserve">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behavior</w:t>
      </w:r>
      <w:proofErr w:type="spellEnd"/>
      <w:r w:rsidR="00C4149A" w:rsidRPr="00E62696">
        <w:rPr>
          <w:rFonts w:cstheme="minorHAnsi"/>
        </w:rPr>
        <w:t xml:space="preserve"> </w:t>
      </w:r>
      <w:proofErr w:type="spellStart"/>
      <w:r w:rsidRPr="00E62696">
        <w:rPr>
          <w:rFonts w:cstheme="minorHAnsi"/>
        </w:rPr>
        <w:t>using</w:t>
      </w:r>
      <w:proofErr w:type="spellEnd"/>
      <w:r w:rsidR="00C4149A" w:rsidRPr="00E62696">
        <w:rPr>
          <w:rFonts w:cstheme="minorHAnsi"/>
        </w:rPr>
        <w:t xml:space="preserve"> </w:t>
      </w:r>
      <w:proofErr w:type="spellStart"/>
      <w:r w:rsidRPr="00E62696">
        <w:rPr>
          <w:rFonts w:cstheme="minorHAnsi"/>
        </w:rPr>
        <w:t>goal</w:t>
      </w:r>
      <w:r w:rsidR="00C4149A" w:rsidRPr="00E62696">
        <w:rPr>
          <w:rFonts w:cstheme="minorHAnsi"/>
        </w:rPr>
        <w:t>-</w:t>
      </w:r>
      <w:r w:rsidRPr="00E62696">
        <w:rPr>
          <w:rFonts w:cstheme="minorHAnsi"/>
        </w:rPr>
        <w:t>setting</w:t>
      </w:r>
      <w:proofErr w:type="spellEnd"/>
      <w:r w:rsidR="00C4149A" w:rsidRPr="00E62696">
        <w:rPr>
          <w:rFonts w:cstheme="minorHAnsi"/>
        </w:rPr>
        <w:t xml:space="preserve"> </w:t>
      </w:r>
      <w:proofErr w:type="spellStart"/>
      <w:r w:rsidRPr="00E62696">
        <w:rPr>
          <w:rFonts w:cstheme="minorHAnsi"/>
        </w:rPr>
        <w:t>and</w:t>
      </w:r>
      <w:proofErr w:type="spellEnd"/>
      <w:r w:rsidR="00C4149A" w:rsidRPr="00E62696">
        <w:rPr>
          <w:rFonts w:cstheme="minorHAnsi"/>
        </w:rPr>
        <w:t xml:space="preserve"> </w:t>
      </w:r>
      <w:proofErr w:type="spellStart"/>
      <w:r w:rsidRPr="00E62696">
        <w:rPr>
          <w:rFonts w:cstheme="minorHAnsi"/>
        </w:rPr>
        <w:t>feedback</w:t>
      </w:r>
      <w:proofErr w:type="spellEnd"/>
      <w:r w:rsidRPr="00E62696">
        <w:rPr>
          <w:rFonts w:cstheme="minorHAnsi"/>
        </w:rPr>
        <w:t xml:space="preserve">, </w:t>
      </w:r>
      <w:proofErr w:type="spellStart"/>
      <w:r w:rsidRPr="00E62696">
        <w:rPr>
          <w:rFonts w:cstheme="minorHAnsi"/>
          <w:i/>
          <w:iCs/>
        </w:rPr>
        <w:t>Leadership</w:t>
      </w:r>
      <w:proofErr w:type="spellEnd"/>
      <w:r w:rsidR="00C4149A" w:rsidRPr="00E62696">
        <w:rPr>
          <w:rFonts w:cstheme="minorHAnsi"/>
          <w:i/>
          <w:iCs/>
        </w:rPr>
        <w:t xml:space="preserve"> </w:t>
      </w:r>
      <w:r w:rsidRPr="00E62696">
        <w:rPr>
          <w:rFonts w:cstheme="minorHAnsi"/>
          <w:i/>
          <w:iCs/>
        </w:rPr>
        <w:t>&amp;</w:t>
      </w:r>
      <w:r w:rsidR="00C4149A" w:rsidRPr="00E62696">
        <w:rPr>
          <w:rFonts w:cstheme="minorHAnsi"/>
          <w:i/>
          <w:iCs/>
        </w:rPr>
        <w:t xml:space="preserve"> </w:t>
      </w:r>
      <w:proofErr w:type="spellStart"/>
      <w:r w:rsidRPr="00E62696">
        <w:rPr>
          <w:rFonts w:cstheme="minorHAnsi"/>
          <w:i/>
          <w:iCs/>
        </w:rPr>
        <w:t>Organization</w:t>
      </w:r>
      <w:proofErr w:type="spellEnd"/>
      <w:r w:rsidRPr="00E62696">
        <w:rPr>
          <w:rFonts w:cstheme="minorHAnsi"/>
          <w:i/>
          <w:iCs/>
        </w:rPr>
        <w:t xml:space="preserve"> Development </w:t>
      </w:r>
      <w:proofErr w:type="spellStart"/>
      <w:r w:rsidRPr="00E62696">
        <w:rPr>
          <w:rFonts w:cstheme="minorHAnsi"/>
          <w:i/>
          <w:iCs/>
        </w:rPr>
        <w:t>Journal</w:t>
      </w:r>
      <w:proofErr w:type="spellEnd"/>
      <w:r w:rsidRPr="00E62696">
        <w:rPr>
          <w:rFonts w:cstheme="minorHAnsi"/>
          <w:i/>
          <w:iCs/>
        </w:rPr>
        <w:t xml:space="preserve">, </w:t>
      </w:r>
      <w:r w:rsidRPr="00E62696">
        <w:rPr>
          <w:rFonts w:cstheme="minorHAnsi"/>
        </w:rPr>
        <w:t>16(1): 5-12.</w:t>
      </w:r>
    </w:p>
    <w:p w:rsidR="002E5757" w:rsidRPr="00E62696" w:rsidRDefault="002E5757" w:rsidP="00E62696">
      <w:pPr>
        <w:autoSpaceDE w:val="0"/>
        <w:autoSpaceDN w:val="0"/>
        <w:adjustRightInd w:val="0"/>
        <w:spacing w:after="120" w:line="240" w:lineRule="auto"/>
        <w:jc w:val="both"/>
        <w:rPr>
          <w:rFonts w:cstheme="minorHAnsi"/>
        </w:rPr>
      </w:pPr>
      <w:proofErr w:type="spellStart"/>
      <w:r w:rsidRPr="00E62696">
        <w:rPr>
          <w:rFonts w:cstheme="minorHAnsi"/>
        </w:rPr>
        <w:t>Mearns</w:t>
      </w:r>
      <w:proofErr w:type="spellEnd"/>
      <w:r w:rsidRPr="00E62696">
        <w:rPr>
          <w:rFonts w:cstheme="minorHAnsi"/>
        </w:rPr>
        <w:t>, K</w:t>
      </w:r>
      <w:proofErr w:type="gramStart"/>
      <w:r w:rsidRPr="00E62696">
        <w:rPr>
          <w:rFonts w:cstheme="minorHAnsi"/>
        </w:rPr>
        <w:t>.,</w:t>
      </w:r>
      <w:proofErr w:type="spellStart"/>
      <w:proofErr w:type="gramEnd"/>
      <w:r w:rsidRPr="00E62696">
        <w:rPr>
          <w:rFonts w:cstheme="minorHAnsi"/>
        </w:rPr>
        <w:t>Whitaker</w:t>
      </w:r>
      <w:proofErr w:type="spellEnd"/>
      <w:r w:rsidRPr="00E62696">
        <w:rPr>
          <w:rFonts w:cstheme="minorHAnsi"/>
        </w:rPr>
        <w:t xml:space="preserve">, S. M., </w:t>
      </w:r>
      <w:proofErr w:type="spellStart"/>
      <w:r w:rsidRPr="00E62696">
        <w:rPr>
          <w:rFonts w:cstheme="minorHAnsi"/>
        </w:rPr>
        <w:t>and</w:t>
      </w:r>
      <w:proofErr w:type="spellEnd"/>
      <w:r w:rsidR="00C4149A" w:rsidRPr="00E62696">
        <w:rPr>
          <w:rFonts w:cstheme="minorHAnsi"/>
        </w:rPr>
        <w:t xml:space="preserve"> </w:t>
      </w:r>
      <w:proofErr w:type="spellStart"/>
      <w:r w:rsidRPr="00E62696">
        <w:rPr>
          <w:rFonts w:cstheme="minorHAnsi"/>
        </w:rPr>
        <w:t>Flin</w:t>
      </w:r>
      <w:proofErr w:type="spellEnd"/>
      <w:r w:rsidRPr="00E62696">
        <w:rPr>
          <w:rFonts w:cstheme="minorHAnsi"/>
        </w:rPr>
        <w:t xml:space="preserve">, R. (2003).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climate</w:t>
      </w:r>
      <w:proofErr w:type="spellEnd"/>
      <w:r w:rsidRPr="00E62696">
        <w:rPr>
          <w:rFonts w:cstheme="minorHAnsi"/>
        </w:rPr>
        <w:t xml:space="preserve">,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management</w:t>
      </w:r>
      <w:proofErr w:type="spellEnd"/>
      <w:r w:rsidR="00C4149A" w:rsidRPr="00E62696">
        <w:rPr>
          <w:rFonts w:cstheme="minorHAnsi"/>
        </w:rPr>
        <w:t xml:space="preserve"> </w:t>
      </w:r>
      <w:proofErr w:type="spellStart"/>
      <w:r w:rsidRPr="00E62696">
        <w:rPr>
          <w:rFonts w:cstheme="minorHAnsi"/>
        </w:rPr>
        <w:t>practice</w:t>
      </w:r>
      <w:proofErr w:type="spellEnd"/>
      <w:r w:rsidR="00C4149A" w:rsidRPr="00E62696">
        <w:rPr>
          <w:rFonts w:cstheme="minorHAnsi"/>
        </w:rPr>
        <w:t xml:space="preserve"> </w:t>
      </w:r>
      <w:proofErr w:type="spellStart"/>
      <w:r w:rsidRPr="00E62696">
        <w:rPr>
          <w:rFonts w:cstheme="minorHAnsi"/>
        </w:rPr>
        <w:t>and</w:t>
      </w:r>
      <w:proofErr w:type="spellEnd"/>
      <w:r w:rsidR="00C4149A" w:rsidRPr="00E62696">
        <w:rPr>
          <w:rFonts w:cstheme="minorHAnsi"/>
        </w:rPr>
        <w:t xml:space="preserve">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performance</w:t>
      </w:r>
      <w:proofErr w:type="spellEnd"/>
      <w:r w:rsidRPr="00E62696">
        <w:rPr>
          <w:rFonts w:cstheme="minorHAnsi"/>
        </w:rPr>
        <w:t xml:space="preserve"> in </w:t>
      </w:r>
      <w:proofErr w:type="spellStart"/>
      <w:r w:rsidRPr="00E62696">
        <w:rPr>
          <w:rFonts w:cstheme="minorHAnsi"/>
        </w:rPr>
        <w:t>off</w:t>
      </w:r>
      <w:r w:rsidR="00C4149A" w:rsidRPr="00E62696">
        <w:rPr>
          <w:rFonts w:cstheme="minorHAnsi"/>
        </w:rPr>
        <w:t>-</w:t>
      </w:r>
      <w:r w:rsidRPr="00E62696">
        <w:rPr>
          <w:rFonts w:cstheme="minorHAnsi"/>
        </w:rPr>
        <w:t>shore</w:t>
      </w:r>
      <w:proofErr w:type="spellEnd"/>
      <w:r w:rsidR="00C4149A" w:rsidRPr="00E62696">
        <w:rPr>
          <w:rFonts w:cstheme="minorHAnsi"/>
        </w:rPr>
        <w:t xml:space="preserve"> </w:t>
      </w:r>
      <w:proofErr w:type="spellStart"/>
      <w:r w:rsidRPr="00E62696">
        <w:rPr>
          <w:rFonts w:cstheme="minorHAnsi"/>
        </w:rPr>
        <w:t>environments</w:t>
      </w:r>
      <w:proofErr w:type="spellEnd"/>
      <w:r w:rsidRPr="00E62696">
        <w:rPr>
          <w:rFonts w:cstheme="minorHAnsi"/>
        </w:rPr>
        <w:t xml:space="preserve">, </w:t>
      </w:r>
      <w:proofErr w:type="spellStart"/>
      <w:r w:rsidRPr="00E62696">
        <w:rPr>
          <w:rFonts w:cstheme="minorHAnsi"/>
          <w:i/>
          <w:iCs/>
        </w:rPr>
        <w:t>Safety</w:t>
      </w:r>
      <w:proofErr w:type="spellEnd"/>
      <w:r w:rsidR="00C4149A" w:rsidRPr="00E62696">
        <w:rPr>
          <w:rFonts w:cstheme="minorHAnsi"/>
          <w:i/>
          <w:iCs/>
        </w:rPr>
        <w:t xml:space="preserve"> </w:t>
      </w:r>
      <w:proofErr w:type="spellStart"/>
      <w:r w:rsidRPr="00E62696">
        <w:rPr>
          <w:rFonts w:cstheme="minorHAnsi"/>
          <w:i/>
          <w:iCs/>
        </w:rPr>
        <w:t>Science</w:t>
      </w:r>
      <w:proofErr w:type="spellEnd"/>
      <w:r w:rsidRPr="00E62696">
        <w:rPr>
          <w:rFonts w:cstheme="minorHAnsi"/>
        </w:rPr>
        <w:t>, 41(8), 641 – 680.</w:t>
      </w:r>
    </w:p>
    <w:p w:rsidR="002E5757" w:rsidRPr="00E62696" w:rsidRDefault="002E5757" w:rsidP="00E62696">
      <w:pPr>
        <w:pStyle w:val="GvdeMetniGirintisi2"/>
        <w:spacing w:after="120" w:line="240" w:lineRule="auto"/>
        <w:ind w:firstLine="0"/>
        <w:rPr>
          <w:rFonts w:asciiTheme="minorHAnsi" w:hAnsiTheme="minorHAnsi" w:cstheme="minorHAnsi"/>
          <w:szCs w:val="22"/>
        </w:rPr>
      </w:pPr>
      <w:proofErr w:type="gramStart"/>
      <w:r w:rsidRPr="00E62696">
        <w:rPr>
          <w:rFonts w:asciiTheme="minorHAnsi" w:hAnsiTheme="minorHAnsi" w:cstheme="minorHAnsi"/>
          <w:szCs w:val="22"/>
        </w:rPr>
        <w:t>mevzuat</w:t>
      </w:r>
      <w:proofErr w:type="gramEnd"/>
      <w:r w:rsidRPr="00E62696">
        <w:rPr>
          <w:rFonts w:asciiTheme="minorHAnsi" w:hAnsiTheme="minorHAnsi" w:cstheme="minorHAnsi"/>
          <w:szCs w:val="22"/>
        </w:rPr>
        <w:t>.basbakanlik.gov.tr, 18.06.2016</w:t>
      </w:r>
    </w:p>
    <w:p w:rsidR="002E5757" w:rsidRPr="00E62696" w:rsidRDefault="002E5757" w:rsidP="00E62696">
      <w:pPr>
        <w:pStyle w:val="GvdeMetniGirintisi2"/>
        <w:spacing w:after="120" w:line="240" w:lineRule="auto"/>
        <w:ind w:firstLine="0"/>
        <w:rPr>
          <w:rFonts w:asciiTheme="minorHAnsi" w:hAnsiTheme="minorHAnsi" w:cstheme="minorHAnsi"/>
          <w:szCs w:val="22"/>
        </w:rPr>
      </w:pPr>
      <w:proofErr w:type="spellStart"/>
      <w:r w:rsidRPr="00E62696">
        <w:rPr>
          <w:rFonts w:asciiTheme="minorHAnsi" w:hAnsiTheme="minorHAnsi" w:cstheme="minorHAnsi"/>
          <w:szCs w:val="22"/>
        </w:rPr>
        <w:t>Neal</w:t>
      </w:r>
      <w:proofErr w:type="spellEnd"/>
      <w:r w:rsidRPr="00E62696">
        <w:rPr>
          <w:rFonts w:asciiTheme="minorHAnsi" w:hAnsiTheme="minorHAnsi" w:cstheme="minorHAnsi"/>
          <w:szCs w:val="22"/>
        </w:rPr>
        <w:t>, A</w:t>
      </w:r>
      <w:proofErr w:type="gramStart"/>
      <w:r w:rsidRPr="00E62696">
        <w:rPr>
          <w:rFonts w:asciiTheme="minorHAnsi" w:hAnsiTheme="minorHAnsi" w:cstheme="minorHAnsi"/>
          <w:szCs w:val="22"/>
        </w:rPr>
        <w:t>.,</w:t>
      </w:r>
      <w:proofErr w:type="spellStart"/>
      <w:proofErr w:type="gramEnd"/>
      <w:r w:rsidRPr="00E62696">
        <w:rPr>
          <w:rFonts w:asciiTheme="minorHAnsi" w:hAnsiTheme="minorHAnsi" w:cstheme="minorHAnsi"/>
          <w:szCs w:val="22"/>
        </w:rPr>
        <w:t>andGriffin</w:t>
      </w:r>
      <w:proofErr w:type="spellEnd"/>
      <w:r w:rsidRPr="00E62696">
        <w:rPr>
          <w:rFonts w:asciiTheme="minorHAnsi" w:hAnsiTheme="minorHAnsi" w:cstheme="minorHAnsi"/>
          <w:szCs w:val="22"/>
        </w:rPr>
        <w:t xml:space="preserve">, M. A. (2002). </w:t>
      </w:r>
      <w:proofErr w:type="spellStart"/>
      <w:r w:rsidRPr="00E62696">
        <w:rPr>
          <w:rFonts w:asciiTheme="minorHAnsi" w:hAnsiTheme="minorHAnsi" w:cstheme="minorHAnsi"/>
          <w:szCs w:val="22"/>
        </w:rPr>
        <w:t>Safety</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climate</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and</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safety</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behavior</w:t>
      </w:r>
      <w:proofErr w:type="spellEnd"/>
      <w:r w:rsidRPr="00E62696">
        <w:rPr>
          <w:rFonts w:asciiTheme="minorHAnsi" w:hAnsiTheme="minorHAnsi" w:cstheme="minorHAnsi"/>
          <w:szCs w:val="22"/>
        </w:rPr>
        <w:t xml:space="preserve">. </w:t>
      </w:r>
      <w:proofErr w:type="spellStart"/>
      <w:r w:rsidRPr="00E62696">
        <w:rPr>
          <w:rFonts w:asciiTheme="minorHAnsi" w:hAnsiTheme="minorHAnsi" w:cstheme="minorHAnsi"/>
          <w:i/>
          <w:szCs w:val="22"/>
        </w:rPr>
        <w:t>Australian</w:t>
      </w:r>
      <w:proofErr w:type="spellEnd"/>
      <w:r w:rsidR="00C4149A" w:rsidRPr="00E62696">
        <w:rPr>
          <w:rFonts w:asciiTheme="minorHAnsi" w:hAnsiTheme="minorHAnsi" w:cstheme="minorHAnsi"/>
          <w:i/>
          <w:szCs w:val="22"/>
        </w:rPr>
        <w:t xml:space="preserve"> </w:t>
      </w:r>
      <w:proofErr w:type="spellStart"/>
      <w:r w:rsidRPr="00E62696">
        <w:rPr>
          <w:rFonts w:asciiTheme="minorHAnsi" w:hAnsiTheme="minorHAnsi" w:cstheme="minorHAnsi"/>
          <w:i/>
          <w:szCs w:val="22"/>
        </w:rPr>
        <w:t>Journal</w:t>
      </w:r>
      <w:proofErr w:type="spellEnd"/>
      <w:r w:rsidRPr="00E62696">
        <w:rPr>
          <w:rFonts w:asciiTheme="minorHAnsi" w:hAnsiTheme="minorHAnsi" w:cstheme="minorHAnsi"/>
          <w:i/>
          <w:szCs w:val="22"/>
        </w:rPr>
        <w:t xml:space="preserve"> of Management</w:t>
      </w:r>
      <w:r w:rsidRPr="00E62696">
        <w:rPr>
          <w:rFonts w:asciiTheme="minorHAnsi" w:hAnsiTheme="minorHAnsi" w:cstheme="minorHAnsi"/>
          <w:szCs w:val="22"/>
        </w:rPr>
        <w:t>, 27(1), 67-75.</w:t>
      </w:r>
    </w:p>
    <w:p w:rsidR="002E5757" w:rsidRPr="00E62696" w:rsidRDefault="002E5757" w:rsidP="00E62696">
      <w:pPr>
        <w:pStyle w:val="GvdeMetniGirintisi2"/>
        <w:spacing w:after="120" w:line="240" w:lineRule="auto"/>
        <w:ind w:firstLine="0"/>
        <w:rPr>
          <w:rFonts w:asciiTheme="minorHAnsi" w:hAnsiTheme="minorHAnsi" w:cstheme="minorHAnsi"/>
          <w:szCs w:val="22"/>
        </w:rPr>
      </w:pPr>
      <w:proofErr w:type="spellStart"/>
      <w:r w:rsidRPr="00E62696">
        <w:rPr>
          <w:rFonts w:asciiTheme="minorHAnsi" w:hAnsiTheme="minorHAnsi" w:cstheme="minorHAnsi"/>
          <w:szCs w:val="22"/>
        </w:rPr>
        <w:t>Ollé-Espluga</w:t>
      </w:r>
      <w:proofErr w:type="spellEnd"/>
      <w:r w:rsidRPr="00E62696">
        <w:rPr>
          <w:rFonts w:asciiTheme="minorHAnsi" w:hAnsiTheme="minorHAnsi" w:cstheme="minorHAnsi"/>
          <w:szCs w:val="22"/>
        </w:rPr>
        <w:t>, L</w:t>
      </w:r>
      <w:proofErr w:type="gramStart"/>
      <w:r w:rsidRPr="00E62696">
        <w:rPr>
          <w:rFonts w:asciiTheme="minorHAnsi" w:hAnsiTheme="minorHAnsi" w:cstheme="minorHAnsi"/>
          <w:szCs w:val="22"/>
        </w:rPr>
        <w:t>.,</w:t>
      </w:r>
      <w:proofErr w:type="spellStart"/>
      <w:proofErr w:type="gramEnd"/>
      <w:r w:rsidRPr="00E62696">
        <w:rPr>
          <w:rFonts w:asciiTheme="minorHAnsi" w:hAnsiTheme="minorHAnsi" w:cstheme="minorHAnsi"/>
          <w:szCs w:val="22"/>
        </w:rPr>
        <w:t>Vergara-Duarte</w:t>
      </w:r>
      <w:proofErr w:type="spellEnd"/>
      <w:r w:rsidRPr="00E62696">
        <w:rPr>
          <w:rFonts w:asciiTheme="minorHAnsi" w:hAnsiTheme="minorHAnsi" w:cstheme="minorHAnsi"/>
          <w:szCs w:val="22"/>
        </w:rPr>
        <w:t xml:space="preserve">, M., </w:t>
      </w:r>
      <w:proofErr w:type="spellStart"/>
      <w:r w:rsidRPr="00E62696">
        <w:rPr>
          <w:rFonts w:asciiTheme="minorHAnsi" w:hAnsiTheme="minorHAnsi" w:cstheme="minorHAnsi"/>
          <w:szCs w:val="22"/>
        </w:rPr>
        <w:t>Belvis</w:t>
      </w:r>
      <w:proofErr w:type="spellEnd"/>
      <w:r w:rsidRPr="00E62696">
        <w:rPr>
          <w:rFonts w:asciiTheme="minorHAnsi" w:hAnsiTheme="minorHAnsi" w:cstheme="minorHAnsi"/>
          <w:szCs w:val="22"/>
        </w:rPr>
        <w:t xml:space="preserve">, F., </w:t>
      </w:r>
      <w:proofErr w:type="spellStart"/>
      <w:r w:rsidRPr="00E62696">
        <w:rPr>
          <w:rFonts w:asciiTheme="minorHAnsi" w:hAnsiTheme="minorHAnsi" w:cstheme="minorHAnsi"/>
          <w:szCs w:val="22"/>
        </w:rPr>
        <w:t>Menéndez-Fuster</w:t>
      </w:r>
      <w:proofErr w:type="spellEnd"/>
      <w:r w:rsidRPr="00E62696">
        <w:rPr>
          <w:rFonts w:asciiTheme="minorHAnsi" w:hAnsiTheme="minorHAnsi" w:cstheme="minorHAnsi"/>
          <w:szCs w:val="22"/>
        </w:rPr>
        <w:t xml:space="preserve">, M., </w:t>
      </w:r>
      <w:proofErr w:type="spellStart"/>
      <w:r w:rsidRPr="00E62696">
        <w:rPr>
          <w:rFonts w:asciiTheme="minorHAnsi" w:hAnsiTheme="minorHAnsi" w:cstheme="minorHAnsi"/>
          <w:szCs w:val="22"/>
        </w:rPr>
        <w:t>Jódar</w:t>
      </w:r>
      <w:proofErr w:type="spellEnd"/>
      <w:r w:rsidRPr="00E62696">
        <w:rPr>
          <w:rFonts w:asciiTheme="minorHAnsi" w:hAnsiTheme="minorHAnsi" w:cstheme="minorHAnsi"/>
          <w:szCs w:val="22"/>
        </w:rPr>
        <w:t xml:space="preserve">, P., </w:t>
      </w:r>
      <w:proofErr w:type="spellStart"/>
      <w:r w:rsidRPr="00E62696">
        <w:rPr>
          <w:rFonts w:asciiTheme="minorHAnsi" w:hAnsiTheme="minorHAnsi" w:cstheme="minorHAnsi"/>
          <w:szCs w:val="22"/>
        </w:rPr>
        <w:t>andBenach</w:t>
      </w:r>
      <w:proofErr w:type="spellEnd"/>
      <w:r w:rsidRPr="00E62696">
        <w:rPr>
          <w:rFonts w:asciiTheme="minorHAnsi" w:hAnsiTheme="minorHAnsi" w:cstheme="minorHAnsi"/>
          <w:szCs w:val="22"/>
        </w:rPr>
        <w:t xml:space="preserve">, J. (2015). </w:t>
      </w:r>
      <w:proofErr w:type="spellStart"/>
      <w:r w:rsidRPr="00E62696">
        <w:rPr>
          <w:rFonts w:asciiTheme="minorHAnsi" w:hAnsiTheme="minorHAnsi" w:cstheme="minorHAnsi"/>
          <w:szCs w:val="22"/>
        </w:rPr>
        <w:t>What</w:t>
      </w:r>
      <w:proofErr w:type="spellEnd"/>
      <w:r w:rsidRPr="00E62696">
        <w:rPr>
          <w:rFonts w:asciiTheme="minorHAnsi" w:hAnsiTheme="minorHAnsi" w:cstheme="minorHAnsi"/>
          <w:szCs w:val="22"/>
        </w:rPr>
        <w:t xml:space="preserve"> is </w:t>
      </w:r>
      <w:proofErr w:type="spellStart"/>
      <w:r w:rsidRPr="00E62696">
        <w:rPr>
          <w:rFonts w:asciiTheme="minorHAnsi" w:hAnsiTheme="minorHAnsi" w:cstheme="minorHAnsi"/>
          <w:szCs w:val="22"/>
        </w:rPr>
        <w:t>the</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impact</w:t>
      </w:r>
      <w:proofErr w:type="spellEnd"/>
      <w:r w:rsidRPr="00E62696">
        <w:rPr>
          <w:rFonts w:asciiTheme="minorHAnsi" w:hAnsiTheme="minorHAnsi" w:cstheme="minorHAnsi"/>
          <w:szCs w:val="22"/>
        </w:rPr>
        <w:t xml:space="preserve"> on </w:t>
      </w:r>
      <w:proofErr w:type="spellStart"/>
      <w:r w:rsidRPr="00E62696">
        <w:rPr>
          <w:rFonts w:asciiTheme="minorHAnsi" w:hAnsiTheme="minorHAnsi" w:cstheme="minorHAnsi"/>
          <w:szCs w:val="22"/>
        </w:rPr>
        <w:t>occupational</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health</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and</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safety</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when</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workers</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know</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they</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have</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safety</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representatives</w:t>
      </w:r>
      <w:proofErr w:type="spellEnd"/>
      <w:proofErr w:type="gramStart"/>
      <w:r w:rsidRPr="00E62696">
        <w:rPr>
          <w:rFonts w:asciiTheme="minorHAnsi" w:hAnsiTheme="minorHAnsi" w:cstheme="minorHAnsi"/>
          <w:szCs w:val="22"/>
        </w:rPr>
        <w:t>?.</w:t>
      </w:r>
      <w:proofErr w:type="gramEnd"/>
      <w:r w:rsidRPr="00E62696">
        <w:rPr>
          <w:rFonts w:asciiTheme="minorHAnsi" w:hAnsiTheme="minorHAnsi" w:cstheme="minorHAnsi"/>
          <w:szCs w:val="22"/>
        </w:rPr>
        <w:t> </w:t>
      </w:r>
      <w:proofErr w:type="spellStart"/>
      <w:r w:rsidRPr="00E62696">
        <w:rPr>
          <w:rFonts w:asciiTheme="minorHAnsi" w:hAnsiTheme="minorHAnsi" w:cstheme="minorHAnsi"/>
          <w:i/>
          <w:szCs w:val="22"/>
        </w:rPr>
        <w:t>SafetyScience</w:t>
      </w:r>
      <w:proofErr w:type="spellEnd"/>
      <w:r w:rsidRPr="00E62696">
        <w:rPr>
          <w:rFonts w:asciiTheme="minorHAnsi" w:hAnsiTheme="minorHAnsi" w:cstheme="minorHAnsi"/>
          <w:szCs w:val="22"/>
        </w:rPr>
        <w:t>, 74, 55-58.</w:t>
      </w:r>
    </w:p>
    <w:p w:rsidR="002E5757" w:rsidRPr="00E62696" w:rsidRDefault="002E5757"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szCs w:val="22"/>
        </w:rPr>
        <w:t xml:space="preserve">Özçelik, A. O. (2006). 4857 Sayılı İş Kanununun İnsan Kaynakları Yönetimi Fonksiyonlarına Etkileri ve Konuyla İlgili Bir Araştırma, </w:t>
      </w:r>
      <w:r w:rsidRPr="00E62696">
        <w:rPr>
          <w:rFonts w:asciiTheme="minorHAnsi" w:hAnsiTheme="minorHAnsi" w:cstheme="minorHAnsi"/>
          <w:i/>
          <w:szCs w:val="22"/>
        </w:rPr>
        <w:t>İstanbul Üniversitesi İşletme Fakültesi Dergisi,</w:t>
      </w:r>
      <w:r w:rsidRPr="00E62696">
        <w:rPr>
          <w:rFonts w:asciiTheme="minorHAnsi" w:hAnsiTheme="minorHAnsi" w:cstheme="minorHAnsi"/>
          <w:szCs w:val="22"/>
        </w:rPr>
        <w:t xml:space="preserve"> Nisan, 35(1),85-107.</w:t>
      </w:r>
    </w:p>
    <w:p w:rsidR="002E5757" w:rsidRPr="00E62696" w:rsidRDefault="002E5757"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szCs w:val="22"/>
        </w:rPr>
        <w:lastRenderedPageBreak/>
        <w:t>Özkılıç, Ö. (2005), İşçi Sağlığı ve İş Güvenliği Yönetim Sistemleri ve Risk Değerlendirme Metodolojileri,TİSKYayınları,</w:t>
      </w:r>
      <w:hyperlink r:id="rId14" w:history="1">
        <w:r w:rsidR="00670FE9" w:rsidRPr="00E62696">
          <w:rPr>
            <w:rStyle w:val="Kpr"/>
            <w:rFonts w:asciiTheme="minorHAnsi" w:hAnsiTheme="minorHAnsi" w:cstheme="minorHAnsi"/>
            <w:szCs w:val="22"/>
          </w:rPr>
          <w:t>https://tisk.org.tr/tr/eyayinlar/338_risk_degerlendirmesi__ozl/pdf_338_risk_degerlendirmesi   ozl.pdf</w:t>
        </w:r>
      </w:hyperlink>
      <w:r w:rsidR="00C4149A" w:rsidRPr="00E62696">
        <w:rPr>
          <w:rFonts w:asciiTheme="minorHAnsi" w:hAnsiTheme="minorHAnsi" w:cstheme="minorHAnsi"/>
          <w:szCs w:val="22"/>
        </w:rPr>
        <w:t xml:space="preserve">,  Erişim Tarihi </w:t>
      </w:r>
      <w:proofErr w:type="gramStart"/>
      <w:r w:rsidR="00C4149A" w:rsidRPr="00E62696">
        <w:rPr>
          <w:rFonts w:asciiTheme="minorHAnsi" w:hAnsiTheme="minorHAnsi" w:cstheme="minorHAnsi"/>
          <w:szCs w:val="22"/>
        </w:rPr>
        <w:t>8/12/2017</w:t>
      </w:r>
      <w:proofErr w:type="gramEnd"/>
    </w:p>
    <w:p w:rsidR="002E5757" w:rsidRPr="00E62696" w:rsidRDefault="002E5757" w:rsidP="00E62696">
      <w:pPr>
        <w:pStyle w:val="GvdeMetniGirintisi2"/>
        <w:spacing w:after="120" w:line="240" w:lineRule="auto"/>
        <w:ind w:firstLine="0"/>
        <w:rPr>
          <w:rFonts w:asciiTheme="minorHAnsi" w:hAnsiTheme="minorHAnsi" w:cstheme="minorHAnsi"/>
          <w:color w:val="222222"/>
          <w:szCs w:val="22"/>
          <w:shd w:val="clear" w:color="auto" w:fill="FFFFFF"/>
        </w:rPr>
      </w:pPr>
      <w:proofErr w:type="spellStart"/>
      <w:r w:rsidRPr="00E62696">
        <w:rPr>
          <w:rFonts w:asciiTheme="minorHAnsi" w:hAnsiTheme="minorHAnsi" w:cstheme="minorHAnsi"/>
          <w:color w:val="222222"/>
          <w:szCs w:val="22"/>
          <w:shd w:val="clear" w:color="auto" w:fill="FFFFFF"/>
        </w:rPr>
        <w:t>Rahlin</w:t>
      </w:r>
      <w:proofErr w:type="spellEnd"/>
      <w:r w:rsidRPr="00E62696">
        <w:rPr>
          <w:rFonts w:asciiTheme="minorHAnsi" w:hAnsiTheme="minorHAnsi" w:cstheme="minorHAnsi"/>
          <w:color w:val="222222"/>
          <w:szCs w:val="22"/>
          <w:shd w:val="clear" w:color="auto" w:fill="FFFFFF"/>
        </w:rPr>
        <w:t>, N. A</w:t>
      </w:r>
      <w:proofErr w:type="gramStart"/>
      <w:r w:rsidRPr="00E62696">
        <w:rPr>
          <w:rFonts w:asciiTheme="minorHAnsi" w:hAnsiTheme="minorHAnsi" w:cstheme="minorHAnsi"/>
          <w:color w:val="222222"/>
          <w:szCs w:val="22"/>
          <w:shd w:val="clear" w:color="auto" w:fill="FFFFFF"/>
        </w:rPr>
        <w:t>.,</w:t>
      </w:r>
      <w:proofErr w:type="gramEnd"/>
      <w:r w:rsidRPr="00E62696">
        <w:rPr>
          <w:rFonts w:asciiTheme="minorHAnsi" w:hAnsiTheme="minorHAnsi" w:cstheme="minorHAnsi"/>
          <w:color w:val="222222"/>
          <w:szCs w:val="22"/>
          <w:shd w:val="clear" w:color="auto" w:fill="FFFFFF"/>
        </w:rPr>
        <w:t xml:space="preserve"> Mustafa, M., </w:t>
      </w:r>
      <w:proofErr w:type="spellStart"/>
      <w:r w:rsidRPr="00E62696">
        <w:rPr>
          <w:rFonts w:asciiTheme="minorHAnsi" w:hAnsiTheme="minorHAnsi" w:cstheme="minorHAnsi"/>
          <w:color w:val="222222"/>
          <w:szCs w:val="22"/>
          <w:shd w:val="clear" w:color="auto" w:fill="FFFFFF"/>
        </w:rPr>
        <w:t>and</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Majid</w:t>
      </w:r>
      <w:proofErr w:type="spellEnd"/>
      <w:r w:rsidRPr="00E62696">
        <w:rPr>
          <w:rFonts w:asciiTheme="minorHAnsi" w:hAnsiTheme="minorHAnsi" w:cstheme="minorHAnsi"/>
          <w:color w:val="222222"/>
          <w:szCs w:val="22"/>
          <w:shd w:val="clear" w:color="auto" w:fill="FFFFFF"/>
        </w:rPr>
        <w:t>, A. H. A. (2016). The</w:t>
      </w:r>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Impact</w:t>
      </w:r>
      <w:proofErr w:type="spellEnd"/>
      <w:r w:rsidRPr="00E62696">
        <w:rPr>
          <w:rFonts w:asciiTheme="minorHAnsi" w:hAnsiTheme="minorHAnsi" w:cstheme="minorHAnsi"/>
          <w:color w:val="222222"/>
          <w:szCs w:val="22"/>
          <w:shd w:val="clear" w:color="auto" w:fill="FFFFFF"/>
        </w:rPr>
        <w:t xml:space="preserve"> of </w:t>
      </w:r>
      <w:proofErr w:type="spellStart"/>
      <w:r w:rsidRPr="00E62696">
        <w:rPr>
          <w:rFonts w:asciiTheme="minorHAnsi" w:hAnsiTheme="minorHAnsi" w:cstheme="minorHAnsi"/>
          <w:color w:val="222222"/>
          <w:szCs w:val="22"/>
          <w:shd w:val="clear" w:color="auto" w:fill="FFFFFF"/>
        </w:rPr>
        <w:t>Psychological</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Safety</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Climate</w:t>
      </w:r>
      <w:proofErr w:type="spellEnd"/>
      <w:r w:rsidRPr="00E62696">
        <w:rPr>
          <w:rFonts w:asciiTheme="minorHAnsi" w:hAnsiTheme="minorHAnsi" w:cstheme="minorHAnsi"/>
          <w:color w:val="222222"/>
          <w:szCs w:val="22"/>
          <w:shd w:val="clear" w:color="auto" w:fill="FFFFFF"/>
        </w:rPr>
        <w:t xml:space="preserve"> on </w:t>
      </w:r>
      <w:proofErr w:type="spellStart"/>
      <w:r w:rsidRPr="00E62696">
        <w:rPr>
          <w:rFonts w:asciiTheme="minorHAnsi" w:hAnsiTheme="minorHAnsi" w:cstheme="minorHAnsi"/>
          <w:color w:val="222222"/>
          <w:szCs w:val="22"/>
          <w:shd w:val="clear" w:color="auto" w:fill="FFFFFF"/>
        </w:rPr>
        <w:t>Individual</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Safety</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Performance</w:t>
      </w:r>
      <w:proofErr w:type="spellEnd"/>
      <w:r w:rsidRPr="00E62696">
        <w:rPr>
          <w:rFonts w:asciiTheme="minorHAnsi" w:hAnsiTheme="minorHAnsi" w:cstheme="minorHAnsi"/>
          <w:color w:val="222222"/>
          <w:szCs w:val="22"/>
          <w:shd w:val="clear" w:color="auto" w:fill="FFFFFF"/>
        </w:rPr>
        <w:t xml:space="preserve"> in </w:t>
      </w:r>
      <w:proofErr w:type="spellStart"/>
      <w:r w:rsidRPr="00E62696">
        <w:rPr>
          <w:rFonts w:asciiTheme="minorHAnsi" w:hAnsiTheme="minorHAnsi" w:cstheme="minorHAnsi"/>
          <w:color w:val="222222"/>
          <w:szCs w:val="22"/>
          <w:shd w:val="clear" w:color="auto" w:fill="FFFFFF"/>
        </w:rPr>
        <w:t>the</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Malaysian</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Manufacturing</w:t>
      </w:r>
      <w:proofErr w:type="spellEnd"/>
      <w:r w:rsidRPr="00E62696">
        <w:rPr>
          <w:rFonts w:asciiTheme="minorHAnsi" w:hAnsiTheme="minorHAnsi" w:cstheme="minorHAnsi"/>
          <w:color w:val="222222"/>
          <w:szCs w:val="22"/>
          <w:shd w:val="clear" w:color="auto" w:fill="FFFFFF"/>
        </w:rPr>
        <w:t xml:space="preserve"> Small Enterprise: The Role of </w:t>
      </w:r>
      <w:proofErr w:type="spellStart"/>
      <w:r w:rsidRPr="00E62696">
        <w:rPr>
          <w:rFonts w:asciiTheme="minorHAnsi" w:hAnsiTheme="minorHAnsi" w:cstheme="minorHAnsi"/>
          <w:color w:val="222222"/>
          <w:szCs w:val="22"/>
          <w:shd w:val="clear" w:color="auto" w:fill="FFFFFF"/>
        </w:rPr>
        <w:t>Psychological</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Factor</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and</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Psychological</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Work</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Ownership</w:t>
      </w:r>
      <w:proofErr w:type="spellEnd"/>
      <w:r w:rsidRPr="00E62696">
        <w:rPr>
          <w:rFonts w:asciiTheme="minorHAnsi" w:hAnsiTheme="minorHAnsi" w:cstheme="minorHAnsi"/>
          <w:color w:val="222222"/>
          <w:szCs w:val="22"/>
          <w:shd w:val="clear" w:color="auto" w:fill="FFFFFF"/>
        </w:rPr>
        <w:t>.</w:t>
      </w:r>
    </w:p>
    <w:p w:rsidR="002E5757" w:rsidRPr="00E62696" w:rsidRDefault="002E5757" w:rsidP="00E62696">
      <w:pPr>
        <w:pStyle w:val="GvdeMetniGirintisi2"/>
        <w:spacing w:after="120" w:line="240" w:lineRule="auto"/>
        <w:ind w:firstLine="0"/>
        <w:rPr>
          <w:rFonts w:asciiTheme="minorHAnsi" w:hAnsiTheme="minorHAnsi" w:cstheme="minorHAnsi"/>
          <w:szCs w:val="22"/>
        </w:rPr>
      </w:pPr>
      <w:proofErr w:type="spellStart"/>
      <w:r w:rsidRPr="00E62696">
        <w:rPr>
          <w:rFonts w:asciiTheme="minorHAnsi" w:hAnsiTheme="minorHAnsi" w:cstheme="minorHAnsi"/>
          <w:szCs w:val="22"/>
        </w:rPr>
        <w:t>Reiman</w:t>
      </w:r>
      <w:proofErr w:type="spellEnd"/>
      <w:r w:rsidRPr="00E62696">
        <w:rPr>
          <w:rFonts w:asciiTheme="minorHAnsi" w:hAnsiTheme="minorHAnsi" w:cstheme="minorHAnsi"/>
          <w:szCs w:val="22"/>
        </w:rPr>
        <w:t xml:space="preserve">, T. </w:t>
      </w:r>
      <w:proofErr w:type="spellStart"/>
      <w:r w:rsidR="00C4149A" w:rsidRPr="00E62696">
        <w:rPr>
          <w:rFonts w:asciiTheme="minorHAnsi" w:hAnsiTheme="minorHAnsi" w:cstheme="minorHAnsi"/>
          <w:szCs w:val="22"/>
        </w:rPr>
        <w:t>a</w:t>
      </w:r>
      <w:r w:rsidRPr="00E62696">
        <w:rPr>
          <w:rFonts w:asciiTheme="minorHAnsi" w:hAnsiTheme="minorHAnsi" w:cstheme="minorHAnsi"/>
          <w:szCs w:val="22"/>
        </w:rPr>
        <w:t>nd</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Pietikäinen</w:t>
      </w:r>
      <w:proofErr w:type="spellEnd"/>
      <w:r w:rsidRPr="00E62696">
        <w:rPr>
          <w:rFonts w:asciiTheme="minorHAnsi" w:hAnsiTheme="minorHAnsi" w:cstheme="minorHAnsi"/>
          <w:szCs w:val="22"/>
        </w:rPr>
        <w:t xml:space="preserve">, E. (2012). </w:t>
      </w:r>
      <w:proofErr w:type="spellStart"/>
      <w:r w:rsidRPr="00E62696">
        <w:rPr>
          <w:rFonts w:asciiTheme="minorHAnsi" w:hAnsiTheme="minorHAnsi" w:cstheme="minorHAnsi"/>
          <w:szCs w:val="22"/>
        </w:rPr>
        <w:t>Leading</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indicators</w:t>
      </w:r>
      <w:proofErr w:type="spellEnd"/>
      <w:r w:rsidRPr="00E62696">
        <w:rPr>
          <w:rFonts w:asciiTheme="minorHAnsi" w:hAnsiTheme="minorHAnsi" w:cstheme="minorHAnsi"/>
          <w:szCs w:val="22"/>
        </w:rPr>
        <w:t xml:space="preserve"> of </w:t>
      </w:r>
      <w:proofErr w:type="spellStart"/>
      <w:r w:rsidRPr="00E62696">
        <w:rPr>
          <w:rFonts w:asciiTheme="minorHAnsi" w:hAnsiTheme="minorHAnsi" w:cstheme="minorHAnsi"/>
          <w:szCs w:val="22"/>
        </w:rPr>
        <w:t>system</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safety</w:t>
      </w:r>
      <w:proofErr w:type="spellEnd"/>
      <w:r w:rsidRPr="00E62696">
        <w:rPr>
          <w:rFonts w:asciiTheme="minorHAnsi" w:hAnsiTheme="minorHAnsi" w:cstheme="minorHAnsi"/>
          <w:szCs w:val="22"/>
        </w:rPr>
        <w:t xml:space="preserve"> – </w:t>
      </w:r>
      <w:proofErr w:type="spellStart"/>
      <w:r w:rsidRPr="00E62696">
        <w:rPr>
          <w:rFonts w:asciiTheme="minorHAnsi" w:hAnsiTheme="minorHAnsi" w:cstheme="minorHAnsi"/>
          <w:szCs w:val="22"/>
        </w:rPr>
        <w:t>Monitoring</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and</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driving</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the</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organizational</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safety</w:t>
      </w:r>
      <w:proofErr w:type="spellEnd"/>
      <w:r w:rsidR="00C4149A" w:rsidRPr="00E62696">
        <w:rPr>
          <w:rFonts w:asciiTheme="minorHAnsi" w:hAnsiTheme="minorHAnsi" w:cstheme="minorHAnsi"/>
          <w:szCs w:val="22"/>
        </w:rPr>
        <w:t xml:space="preserve"> </w:t>
      </w:r>
      <w:proofErr w:type="spellStart"/>
      <w:r w:rsidRPr="00E62696">
        <w:rPr>
          <w:rFonts w:asciiTheme="minorHAnsi" w:hAnsiTheme="minorHAnsi" w:cstheme="minorHAnsi"/>
          <w:szCs w:val="22"/>
        </w:rPr>
        <w:t>potential</w:t>
      </w:r>
      <w:proofErr w:type="spellEnd"/>
      <w:r w:rsidRPr="00E62696">
        <w:rPr>
          <w:rFonts w:asciiTheme="minorHAnsi" w:hAnsiTheme="minorHAnsi" w:cstheme="minorHAnsi"/>
          <w:szCs w:val="22"/>
        </w:rPr>
        <w:t xml:space="preserve">. </w:t>
      </w:r>
      <w:proofErr w:type="spellStart"/>
      <w:r w:rsidRPr="00E62696">
        <w:rPr>
          <w:rFonts w:asciiTheme="minorHAnsi" w:hAnsiTheme="minorHAnsi" w:cstheme="minorHAnsi"/>
          <w:i/>
          <w:szCs w:val="22"/>
        </w:rPr>
        <w:t>Safety</w:t>
      </w:r>
      <w:proofErr w:type="spellEnd"/>
      <w:r w:rsidR="00C4149A" w:rsidRPr="00E62696">
        <w:rPr>
          <w:rFonts w:asciiTheme="minorHAnsi" w:hAnsiTheme="minorHAnsi" w:cstheme="minorHAnsi"/>
          <w:i/>
          <w:szCs w:val="22"/>
        </w:rPr>
        <w:t xml:space="preserve"> </w:t>
      </w:r>
      <w:proofErr w:type="spellStart"/>
      <w:r w:rsidRPr="00E62696">
        <w:rPr>
          <w:rFonts w:asciiTheme="minorHAnsi" w:hAnsiTheme="minorHAnsi" w:cstheme="minorHAnsi"/>
          <w:i/>
          <w:szCs w:val="22"/>
        </w:rPr>
        <w:t>Science</w:t>
      </w:r>
      <w:proofErr w:type="spellEnd"/>
      <w:r w:rsidRPr="00E62696">
        <w:rPr>
          <w:rFonts w:asciiTheme="minorHAnsi" w:hAnsiTheme="minorHAnsi" w:cstheme="minorHAnsi"/>
          <w:i/>
          <w:szCs w:val="22"/>
        </w:rPr>
        <w:t>,</w:t>
      </w:r>
      <w:r w:rsidRPr="00E62696">
        <w:rPr>
          <w:rFonts w:asciiTheme="minorHAnsi" w:hAnsiTheme="minorHAnsi" w:cstheme="minorHAnsi"/>
          <w:szCs w:val="22"/>
        </w:rPr>
        <w:t xml:space="preserve"> 50: 1993-2000.</w:t>
      </w:r>
    </w:p>
    <w:p w:rsidR="002E5757" w:rsidRPr="00E62696" w:rsidRDefault="002E5757" w:rsidP="00E62696">
      <w:pPr>
        <w:pStyle w:val="GvdeMetniGirintisi2"/>
        <w:spacing w:after="120" w:line="240" w:lineRule="auto"/>
        <w:ind w:firstLine="0"/>
        <w:rPr>
          <w:rFonts w:asciiTheme="minorHAnsi" w:hAnsiTheme="minorHAnsi" w:cstheme="minorHAnsi"/>
          <w:szCs w:val="22"/>
        </w:rPr>
      </w:pPr>
      <w:proofErr w:type="spellStart"/>
      <w:r w:rsidRPr="00E62696">
        <w:rPr>
          <w:rFonts w:asciiTheme="minorHAnsi" w:hAnsiTheme="minorHAnsi" w:cstheme="minorHAnsi"/>
          <w:color w:val="222222"/>
          <w:szCs w:val="22"/>
          <w:shd w:val="clear" w:color="auto" w:fill="FFFFFF"/>
        </w:rPr>
        <w:t>Robson</w:t>
      </w:r>
      <w:proofErr w:type="spellEnd"/>
      <w:r w:rsidRPr="00E62696">
        <w:rPr>
          <w:rFonts w:asciiTheme="minorHAnsi" w:hAnsiTheme="minorHAnsi" w:cstheme="minorHAnsi"/>
          <w:color w:val="222222"/>
          <w:szCs w:val="22"/>
          <w:shd w:val="clear" w:color="auto" w:fill="FFFFFF"/>
        </w:rPr>
        <w:t>, L. S</w:t>
      </w:r>
      <w:proofErr w:type="gramStart"/>
      <w:r w:rsidRPr="00E62696">
        <w:rPr>
          <w:rFonts w:asciiTheme="minorHAnsi" w:hAnsiTheme="minorHAnsi" w:cstheme="minorHAnsi"/>
          <w:color w:val="222222"/>
          <w:szCs w:val="22"/>
          <w:shd w:val="clear" w:color="auto" w:fill="FFFFFF"/>
        </w:rPr>
        <w:t>.,</w:t>
      </w:r>
      <w:proofErr w:type="spellStart"/>
      <w:proofErr w:type="gramEnd"/>
      <w:r w:rsidRPr="00E62696">
        <w:rPr>
          <w:rFonts w:asciiTheme="minorHAnsi" w:hAnsiTheme="minorHAnsi" w:cstheme="minorHAnsi"/>
          <w:color w:val="222222"/>
          <w:szCs w:val="22"/>
          <w:shd w:val="clear" w:color="auto" w:fill="FFFFFF"/>
        </w:rPr>
        <w:t>Clarke</w:t>
      </w:r>
      <w:proofErr w:type="spellEnd"/>
      <w:r w:rsidRPr="00E62696">
        <w:rPr>
          <w:rFonts w:asciiTheme="minorHAnsi" w:hAnsiTheme="minorHAnsi" w:cstheme="minorHAnsi"/>
          <w:color w:val="222222"/>
          <w:szCs w:val="22"/>
          <w:shd w:val="clear" w:color="auto" w:fill="FFFFFF"/>
        </w:rPr>
        <w:t xml:space="preserve">, J. A., </w:t>
      </w:r>
      <w:proofErr w:type="spellStart"/>
      <w:r w:rsidRPr="00E62696">
        <w:rPr>
          <w:rFonts w:asciiTheme="minorHAnsi" w:hAnsiTheme="minorHAnsi" w:cstheme="minorHAnsi"/>
          <w:color w:val="222222"/>
          <w:szCs w:val="22"/>
          <w:shd w:val="clear" w:color="auto" w:fill="FFFFFF"/>
        </w:rPr>
        <w:t>Cullen</w:t>
      </w:r>
      <w:proofErr w:type="spellEnd"/>
      <w:r w:rsidRPr="00E62696">
        <w:rPr>
          <w:rFonts w:asciiTheme="minorHAnsi" w:hAnsiTheme="minorHAnsi" w:cstheme="minorHAnsi"/>
          <w:color w:val="222222"/>
          <w:szCs w:val="22"/>
          <w:shd w:val="clear" w:color="auto" w:fill="FFFFFF"/>
        </w:rPr>
        <w:t xml:space="preserve">, K., </w:t>
      </w:r>
      <w:proofErr w:type="spellStart"/>
      <w:r w:rsidRPr="00E62696">
        <w:rPr>
          <w:rFonts w:asciiTheme="minorHAnsi" w:hAnsiTheme="minorHAnsi" w:cstheme="minorHAnsi"/>
          <w:color w:val="222222"/>
          <w:szCs w:val="22"/>
          <w:shd w:val="clear" w:color="auto" w:fill="FFFFFF"/>
        </w:rPr>
        <w:t>Bielecky</w:t>
      </w:r>
      <w:proofErr w:type="spellEnd"/>
      <w:r w:rsidRPr="00E62696">
        <w:rPr>
          <w:rFonts w:asciiTheme="minorHAnsi" w:hAnsiTheme="minorHAnsi" w:cstheme="minorHAnsi"/>
          <w:color w:val="222222"/>
          <w:szCs w:val="22"/>
          <w:shd w:val="clear" w:color="auto" w:fill="FFFFFF"/>
        </w:rPr>
        <w:t xml:space="preserve">, A., Severin, C., </w:t>
      </w:r>
      <w:proofErr w:type="spellStart"/>
      <w:r w:rsidRPr="00E62696">
        <w:rPr>
          <w:rFonts w:asciiTheme="minorHAnsi" w:hAnsiTheme="minorHAnsi" w:cstheme="minorHAnsi"/>
          <w:color w:val="222222"/>
          <w:szCs w:val="22"/>
          <w:shd w:val="clear" w:color="auto" w:fill="FFFFFF"/>
        </w:rPr>
        <w:t>Bigelow</w:t>
      </w:r>
      <w:proofErr w:type="spellEnd"/>
      <w:r w:rsidRPr="00E62696">
        <w:rPr>
          <w:rFonts w:asciiTheme="minorHAnsi" w:hAnsiTheme="minorHAnsi" w:cstheme="minorHAnsi"/>
          <w:color w:val="222222"/>
          <w:szCs w:val="22"/>
          <w:shd w:val="clear" w:color="auto" w:fill="FFFFFF"/>
        </w:rPr>
        <w:t xml:space="preserve">, P. </w:t>
      </w:r>
      <w:proofErr w:type="spellStart"/>
      <w:r w:rsidRPr="00E62696">
        <w:rPr>
          <w:rFonts w:asciiTheme="minorHAnsi" w:hAnsiTheme="minorHAnsi" w:cstheme="minorHAnsi"/>
          <w:color w:val="222222"/>
          <w:szCs w:val="22"/>
          <w:shd w:val="clear" w:color="auto" w:fill="FFFFFF"/>
        </w:rPr>
        <w:t>L.andMahood</w:t>
      </w:r>
      <w:proofErr w:type="spellEnd"/>
      <w:r w:rsidRPr="00E62696">
        <w:rPr>
          <w:rFonts w:asciiTheme="minorHAnsi" w:hAnsiTheme="minorHAnsi" w:cstheme="minorHAnsi"/>
          <w:color w:val="222222"/>
          <w:szCs w:val="22"/>
          <w:shd w:val="clear" w:color="auto" w:fill="FFFFFF"/>
        </w:rPr>
        <w:t>, Q. (2007). The</w:t>
      </w:r>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effectiveness</w:t>
      </w:r>
      <w:proofErr w:type="spellEnd"/>
      <w:r w:rsidRPr="00E62696">
        <w:rPr>
          <w:rFonts w:asciiTheme="minorHAnsi" w:hAnsiTheme="minorHAnsi" w:cstheme="minorHAnsi"/>
          <w:color w:val="222222"/>
          <w:szCs w:val="22"/>
          <w:shd w:val="clear" w:color="auto" w:fill="FFFFFF"/>
        </w:rPr>
        <w:t xml:space="preserve"> of </w:t>
      </w:r>
      <w:proofErr w:type="spellStart"/>
      <w:r w:rsidRPr="00E62696">
        <w:rPr>
          <w:rFonts w:asciiTheme="minorHAnsi" w:hAnsiTheme="minorHAnsi" w:cstheme="minorHAnsi"/>
          <w:color w:val="222222"/>
          <w:szCs w:val="22"/>
          <w:shd w:val="clear" w:color="auto" w:fill="FFFFFF"/>
        </w:rPr>
        <w:t>occupational</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health</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and</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safety</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management</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system</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interventions</w:t>
      </w:r>
      <w:proofErr w:type="spellEnd"/>
      <w:r w:rsidRPr="00E62696">
        <w:rPr>
          <w:rFonts w:asciiTheme="minorHAnsi" w:hAnsiTheme="minorHAnsi" w:cstheme="minorHAnsi"/>
          <w:color w:val="222222"/>
          <w:szCs w:val="22"/>
          <w:shd w:val="clear" w:color="auto" w:fill="FFFFFF"/>
        </w:rPr>
        <w:t xml:space="preserve">: a </w:t>
      </w:r>
      <w:proofErr w:type="spellStart"/>
      <w:r w:rsidRPr="00E62696">
        <w:rPr>
          <w:rFonts w:asciiTheme="minorHAnsi" w:hAnsiTheme="minorHAnsi" w:cstheme="minorHAnsi"/>
          <w:color w:val="222222"/>
          <w:szCs w:val="22"/>
          <w:shd w:val="clear" w:color="auto" w:fill="FFFFFF"/>
        </w:rPr>
        <w:t>systematic</w:t>
      </w:r>
      <w:proofErr w:type="spellEnd"/>
      <w:r w:rsidR="00C4149A" w:rsidRPr="00E62696">
        <w:rPr>
          <w:rFonts w:asciiTheme="minorHAnsi" w:hAnsiTheme="minorHAnsi" w:cstheme="minorHAnsi"/>
          <w:color w:val="222222"/>
          <w:szCs w:val="22"/>
          <w:shd w:val="clear" w:color="auto" w:fill="FFFFFF"/>
        </w:rPr>
        <w:t xml:space="preserve"> </w:t>
      </w:r>
      <w:proofErr w:type="spellStart"/>
      <w:r w:rsidRPr="00E62696">
        <w:rPr>
          <w:rFonts w:asciiTheme="minorHAnsi" w:hAnsiTheme="minorHAnsi" w:cstheme="minorHAnsi"/>
          <w:color w:val="222222"/>
          <w:szCs w:val="22"/>
          <w:shd w:val="clear" w:color="auto" w:fill="FFFFFF"/>
        </w:rPr>
        <w:t>review</w:t>
      </w:r>
      <w:proofErr w:type="spellEnd"/>
      <w:r w:rsidRPr="00E62696">
        <w:rPr>
          <w:rFonts w:asciiTheme="minorHAnsi" w:hAnsiTheme="minorHAnsi" w:cstheme="minorHAnsi"/>
          <w:color w:val="222222"/>
          <w:szCs w:val="22"/>
          <w:shd w:val="clear" w:color="auto" w:fill="FFFFFF"/>
        </w:rPr>
        <w:t>.</w:t>
      </w:r>
      <w:r w:rsidRPr="00E62696">
        <w:rPr>
          <w:rStyle w:val="apple-converted-space"/>
          <w:rFonts w:asciiTheme="minorHAnsi" w:hAnsiTheme="minorHAnsi" w:cstheme="minorHAnsi"/>
          <w:color w:val="222222"/>
          <w:szCs w:val="22"/>
          <w:shd w:val="clear" w:color="auto" w:fill="FFFFFF"/>
        </w:rPr>
        <w:t> </w:t>
      </w:r>
      <w:proofErr w:type="spellStart"/>
      <w:r w:rsidRPr="00E62696">
        <w:rPr>
          <w:rFonts w:asciiTheme="minorHAnsi" w:hAnsiTheme="minorHAnsi" w:cstheme="minorHAnsi"/>
          <w:i/>
          <w:iCs/>
          <w:color w:val="222222"/>
          <w:szCs w:val="22"/>
          <w:shd w:val="clear" w:color="auto" w:fill="FFFFFF"/>
        </w:rPr>
        <w:t>Safety</w:t>
      </w:r>
      <w:proofErr w:type="spellEnd"/>
      <w:r w:rsidR="00C4149A" w:rsidRPr="00E62696">
        <w:rPr>
          <w:rFonts w:asciiTheme="minorHAnsi" w:hAnsiTheme="minorHAnsi" w:cstheme="minorHAnsi"/>
          <w:i/>
          <w:iCs/>
          <w:color w:val="222222"/>
          <w:szCs w:val="22"/>
          <w:shd w:val="clear" w:color="auto" w:fill="FFFFFF"/>
        </w:rPr>
        <w:t xml:space="preserve"> </w:t>
      </w:r>
      <w:proofErr w:type="spellStart"/>
      <w:r w:rsidRPr="00E62696">
        <w:rPr>
          <w:rFonts w:asciiTheme="minorHAnsi" w:hAnsiTheme="minorHAnsi" w:cstheme="minorHAnsi"/>
          <w:i/>
          <w:iCs/>
          <w:color w:val="222222"/>
          <w:szCs w:val="22"/>
          <w:shd w:val="clear" w:color="auto" w:fill="FFFFFF"/>
        </w:rPr>
        <w:t>Science</w:t>
      </w:r>
      <w:proofErr w:type="spellEnd"/>
      <w:r w:rsidRPr="00E62696">
        <w:rPr>
          <w:rFonts w:asciiTheme="minorHAnsi" w:hAnsiTheme="minorHAnsi" w:cstheme="minorHAnsi"/>
          <w:color w:val="222222"/>
          <w:szCs w:val="22"/>
          <w:shd w:val="clear" w:color="auto" w:fill="FFFFFF"/>
        </w:rPr>
        <w:t>,</w:t>
      </w:r>
      <w:r w:rsidRPr="00E62696">
        <w:rPr>
          <w:rStyle w:val="apple-converted-space"/>
          <w:rFonts w:asciiTheme="minorHAnsi" w:hAnsiTheme="minorHAnsi" w:cstheme="minorHAnsi"/>
          <w:color w:val="222222"/>
          <w:szCs w:val="22"/>
          <w:shd w:val="clear" w:color="auto" w:fill="FFFFFF"/>
        </w:rPr>
        <w:t> </w:t>
      </w:r>
      <w:r w:rsidRPr="00E62696">
        <w:rPr>
          <w:rFonts w:asciiTheme="minorHAnsi" w:hAnsiTheme="minorHAnsi" w:cstheme="minorHAnsi"/>
          <w:i/>
          <w:iCs/>
          <w:color w:val="222222"/>
          <w:szCs w:val="22"/>
          <w:shd w:val="clear" w:color="auto" w:fill="FFFFFF"/>
        </w:rPr>
        <w:t>45</w:t>
      </w:r>
      <w:r w:rsidRPr="00E62696">
        <w:rPr>
          <w:rFonts w:asciiTheme="minorHAnsi" w:hAnsiTheme="minorHAnsi" w:cstheme="minorHAnsi"/>
          <w:color w:val="222222"/>
          <w:szCs w:val="22"/>
          <w:shd w:val="clear" w:color="auto" w:fill="FFFFFF"/>
        </w:rPr>
        <w:t>(3), 329-353.</w:t>
      </w:r>
    </w:p>
    <w:p w:rsidR="002E5757" w:rsidRPr="00E62696" w:rsidRDefault="002E5757" w:rsidP="00E62696">
      <w:pPr>
        <w:autoSpaceDE w:val="0"/>
        <w:autoSpaceDN w:val="0"/>
        <w:adjustRightInd w:val="0"/>
        <w:spacing w:after="120" w:line="240" w:lineRule="auto"/>
        <w:jc w:val="both"/>
        <w:rPr>
          <w:rFonts w:cstheme="minorHAnsi"/>
        </w:rPr>
      </w:pPr>
      <w:proofErr w:type="spellStart"/>
      <w:r w:rsidRPr="00E62696">
        <w:rPr>
          <w:rFonts w:cstheme="minorHAnsi"/>
        </w:rPr>
        <w:t>Romain</w:t>
      </w:r>
      <w:proofErr w:type="spellEnd"/>
      <w:r w:rsidRPr="00E62696">
        <w:rPr>
          <w:rFonts w:cstheme="minorHAnsi"/>
        </w:rPr>
        <w:t>, J</w:t>
      </w:r>
      <w:proofErr w:type="gramStart"/>
      <w:r w:rsidRPr="00E62696">
        <w:rPr>
          <w:rFonts w:cstheme="minorHAnsi"/>
        </w:rPr>
        <w:t>.,</w:t>
      </w:r>
      <w:proofErr w:type="spellStart"/>
      <w:proofErr w:type="gramEnd"/>
      <w:r w:rsidRPr="00E62696">
        <w:rPr>
          <w:rFonts w:cstheme="minorHAnsi"/>
        </w:rPr>
        <w:t>Imbeau</w:t>
      </w:r>
      <w:proofErr w:type="spellEnd"/>
      <w:r w:rsidRPr="00E62696">
        <w:rPr>
          <w:rFonts w:cstheme="minorHAnsi"/>
        </w:rPr>
        <w:t xml:space="preserve">, D. </w:t>
      </w:r>
      <w:proofErr w:type="spellStart"/>
      <w:r w:rsidR="00C4149A" w:rsidRPr="00E62696">
        <w:rPr>
          <w:rFonts w:cstheme="minorHAnsi"/>
        </w:rPr>
        <w:t>A</w:t>
      </w:r>
      <w:r w:rsidRPr="00E62696">
        <w:rPr>
          <w:rFonts w:cstheme="minorHAnsi"/>
        </w:rPr>
        <w:t>nd</w:t>
      </w:r>
      <w:proofErr w:type="spellEnd"/>
      <w:r w:rsidR="00C4149A" w:rsidRPr="00E62696">
        <w:rPr>
          <w:rFonts w:cstheme="minorHAnsi"/>
        </w:rPr>
        <w:t xml:space="preserve"> </w:t>
      </w:r>
      <w:proofErr w:type="spellStart"/>
      <w:r w:rsidRPr="00E62696">
        <w:rPr>
          <w:rFonts w:cstheme="minorHAnsi"/>
        </w:rPr>
        <w:t>Marcellis-Warin</w:t>
      </w:r>
      <w:proofErr w:type="spellEnd"/>
      <w:r w:rsidRPr="00E62696">
        <w:rPr>
          <w:rFonts w:cstheme="minorHAnsi"/>
        </w:rPr>
        <w:t xml:space="preserve">, N. (2011). Development of an </w:t>
      </w:r>
      <w:proofErr w:type="spellStart"/>
      <w:r w:rsidRPr="00E62696">
        <w:rPr>
          <w:rFonts w:cstheme="minorHAnsi"/>
        </w:rPr>
        <w:t>indirect-cost</w:t>
      </w:r>
      <w:proofErr w:type="spellEnd"/>
      <w:r w:rsidR="00C4149A" w:rsidRPr="00E62696">
        <w:rPr>
          <w:rFonts w:cstheme="minorHAnsi"/>
        </w:rPr>
        <w:t xml:space="preserve"> </w:t>
      </w:r>
      <w:proofErr w:type="spellStart"/>
      <w:r w:rsidRPr="00E62696">
        <w:rPr>
          <w:rFonts w:cstheme="minorHAnsi"/>
        </w:rPr>
        <w:t>calculation</w:t>
      </w:r>
      <w:proofErr w:type="spellEnd"/>
      <w:r w:rsidRPr="00E62696">
        <w:rPr>
          <w:rFonts w:cstheme="minorHAnsi"/>
        </w:rPr>
        <w:t xml:space="preserve"> model </w:t>
      </w:r>
      <w:proofErr w:type="spellStart"/>
      <w:r w:rsidRPr="00E62696">
        <w:rPr>
          <w:rFonts w:cstheme="minorHAnsi"/>
        </w:rPr>
        <w:t>suitable</w:t>
      </w:r>
      <w:proofErr w:type="spellEnd"/>
      <w:r w:rsidR="00C4149A" w:rsidRPr="00E62696">
        <w:rPr>
          <w:rFonts w:cstheme="minorHAnsi"/>
        </w:rPr>
        <w:t xml:space="preserve"> </w:t>
      </w:r>
      <w:proofErr w:type="spellStart"/>
      <w:r w:rsidRPr="00E62696">
        <w:rPr>
          <w:rFonts w:cstheme="minorHAnsi"/>
        </w:rPr>
        <w:t>for</w:t>
      </w:r>
      <w:proofErr w:type="spellEnd"/>
      <w:r w:rsidR="00C4149A" w:rsidRPr="00E62696">
        <w:rPr>
          <w:rFonts w:cstheme="minorHAnsi"/>
        </w:rPr>
        <w:t xml:space="preserve"> </w:t>
      </w:r>
      <w:proofErr w:type="spellStart"/>
      <w:r w:rsidRPr="00E62696">
        <w:rPr>
          <w:rFonts w:cstheme="minorHAnsi"/>
        </w:rPr>
        <w:t>workplace</w:t>
      </w:r>
      <w:proofErr w:type="spellEnd"/>
      <w:r w:rsidR="00C4149A" w:rsidRPr="00E62696">
        <w:rPr>
          <w:rFonts w:cstheme="minorHAnsi"/>
        </w:rPr>
        <w:t xml:space="preserve"> </w:t>
      </w:r>
      <w:proofErr w:type="spellStart"/>
      <w:r w:rsidRPr="00E62696">
        <w:rPr>
          <w:rFonts w:cstheme="minorHAnsi"/>
        </w:rPr>
        <w:t>use</w:t>
      </w:r>
      <w:proofErr w:type="spellEnd"/>
      <w:r w:rsidRPr="00E62696">
        <w:rPr>
          <w:rFonts w:cstheme="minorHAnsi"/>
        </w:rPr>
        <w:t xml:space="preserve">, </w:t>
      </w:r>
      <w:proofErr w:type="spellStart"/>
      <w:r w:rsidRPr="00E62696">
        <w:rPr>
          <w:rFonts w:cstheme="minorHAnsi"/>
        </w:rPr>
        <w:t>Journal</w:t>
      </w:r>
      <w:proofErr w:type="spellEnd"/>
      <w:r w:rsidRPr="00E62696">
        <w:rPr>
          <w:rFonts w:cstheme="minorHAnsi"/>
        </w:rPr>
        <w:t xml:space="preserve"> of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Research</w:t>
      </w:r>
      <w:proofErr w:type="spellEnd"/>
      <w:r w:rsidRPr="00E62696">
        <w:rPr>
          <w:rFonts w:cstheme="minorHAnsi"/>
        </w:rPr>
        <w:t>, 42(3),149-164</w:t>
      </w:r>
    </w:p>
    <w:p w:rsidR="002E5757" w:rsidRPr="00E62696" w:rsidRDefault="002E5757" w:rsidP="00E62696">
      <w:pPr>
        <w:autoSpaceDE w:val="0"/>
        <w:autoSpaceDN w:val="0"/>
        <w:adjustRightInd w:val="0"/>
        <w:spacing w:after="120" w:line="240" w:lineRule="auto"/>
        <w:jc w:val="both"/>
        <w:rPr>
          <w:rFonts w:cstheme="minorHAnsi"/>
        </w:rPr>
      </w:pPr>
      <w:r w:rsidRPr="00E62696">
        <w:rPr>
          <w:rFonts w:cstheme="minorHAnsi"/>
        </w:rPr>
        <w:t>S</w:t>
      </w:r>
      <w:r w:rsidRPr="00E62696">
        <w:rPr>
          <w:rFonts w:eastAsia="Calibri" w:cstheme="minorHAnsi"/>
        </w:rPr>
        <w:t xml:space="preserve">adullah, Ö. (2010). İnsan Kaynakları Yönetiminde Koruma İşlevi (İş Güvenliği ve </w:t>
      </w:r>
      <w:proofErr w:type="spellStart"/>
      <w:r w:rsidRPr="00E62696">
        <w:rPr>
          <w:rFonts w:eastAsia="Calibri" w:cstheme="minorHAnsi"/>
        </w:rPr>
        <w:t>İşgören</w:t>
      </w:r>
      <w:proofErr w:type="spellEnd"/>
      <w:r w:rsidRPr="00E62696">
        <w:rPr>
          <w:rFonts w:eastAsia="Calibri" w:cstheme="minorHAnsi"/>
        </w:rPr>
        <w:t xml:space="preserve"> Sağlığı), </w:t>
      </w:r>
      <w:r w:rsidRPr="00E62696">
        <w:rPr>
          <w:rFonts w:eastAsia="Calibri" w:cstheme="minorHAnsi"/>
          <w:i/>
          <w:iCs/>
        </w:rPr>
        <w:t xml:space="preserve">İnsan Kaynakları Yönetimi </w:t>
      </w:r>
      <w:r w:rsidRPr="00E62696">
        <w:rPr>
          <w:rFonts w:eastAsia="Calibri" w:cstheme="minorHAnsi"/>
        </w:rPr>
        <w:t xml:space="preserve">içerisinde (C. </w:t>
      </w:r>
      <w:proofErr w:type="spellStart"/>
      <w:r w:rsidRPr="00E62696">
        <w:rPr>
          <w:rFonts w:eastAsia="Calibri" w:cstheme="minorHAnsi"/>
        </w:rPr>
        <w:t>Uyargil</w:t>
      </w:r>
      <w:proofErr w:type="spellEnd"/>
      <w:r w:rsidRPr="00E62696">
        <w:rPr>
          <w:rFonts w:eastAsia="Calibri" w:cstheme="minorHAnsi"/>
        </w:rPr>
        <w:t xml:space="preserve">, vd. Ed.), 5. Baskı, İstanbul: Beta. </w:t>
      </w:r>
    </w:p>
    <w:p w:rsidR="002E5757" w:rsidRPr="00E62696" w:rsidRDefault="002E5757" w:rsidP="00E62696">
      <w:pPr>
        <w:autoSpaceDE w:val="0"/>
        <w:autoSpaceDN w:val="0"/>
        <w:adjustRightInd w:val="0"/>
        <w:spacing w:after="120" w:line="240" w:lineRule="auto"/>
        <w:jc w:val="both"/>
        <w:rPr>
          <w:rFonts w:cstheme="minorHAnsi"/>
          <w:color w:val="222222"/>
          <w:shd w:val="clear" w:color="auto" w:fill="FFFFFF"/>
        </w:rPr>
      </w:pPr>
      <w:proofErr w:type="spellStart"/>
      <w:r w:rsidRPr="00E62696">
        <w:rPr>
          <w:rFonts w:cstheme="minorHAnsi"/>
          <w:color w:val="222222"/>
          <w:shd w:val="clear" w:color="auto" w:fill="FFFFFF"/>
        </w:rPr>
        <w:t>Samosamo</w:t>
      </w:r>
      <w:proofErr w:type="spellEnd"/>
      <w:r w:rsidRPr="00E62696">
        <w:rPr>
          <w:rFonts w:cstheme="minorHAnsi"/>
          <w:color w:val="222222"/>
          <w:shd w:val="clear" w:color="auto" w:fill="FFFFFF"/>
        </w:rPr>
        <w:t>, M</w:t>
      </w:r>
      <w:proofErr w:type="gramStart"/>
      <w:r w:rsidRPr="00E62696">
        <w:rPr>
          <w:rFonts w:cstheme="minorHAnsi"/>
          <w:color w:val="222222"/>
          <w:shd w:val="clear" w:color="auto" w:fill="FFFFFF"/>
        </w:rPr>
        <w:t>.,</w:t>
      </w:r>
      <w:proofErr w:type="spellStart"/>
      <w:proofErr w:type="gramEnd"/>
      <w:r w:rsidRPr="00E62696">
        <w:rPr>
          <w:rFonts w:cstheme="minorHAnsi"/>
          <w:color w:val="222222"/>
          <w:shd w:val="clear" w:color="auto" w:fill="FFFFFF"/>
        </w:rPr>
        <w:t>Marais</w:t>
      </w:r>
      <w:proofErr w:type="spellEnd"/>
      <w:r w:rsidRPr="00E62696">
        <w:rPr>
          <w:rFonts w:cstheme="minorHAnsi"/>
          <w:color w:val="222222"/>
          <w:shd w:val="clear" w:color="auto" w:fill="FFFFFF"/>
        </w:rPr>
        <w:t xml:space="preserve">, C., </w:t>
      </w:r>
      <w:proofErr w:type="spellStart"/>
      <w:r w:rsidRPr="00E62696">
        <w:rPr>
          <w:rFonts w:cstheme="minorHAnsi"/>
          <w:color w:val="222222"/>
          <w:shd w:val="clear" w:color="auto" w:fill="FFFFFF"/>
        </w:rPr>
        <w:t>andJoubert</w:t>
      </w:r>
      <w:proofErr w:type="spellEnd"/>
      <w:r w:rsidRPr="00E62696">
        <w:rPr>
          <w:rFonts w:cstheme="minorHAnsi"/>
          <w:color w:val="222222"/>
          <w:shd w:val="clear" w:color="auto" w:fill="FFFFFF"/>
        </w:rPr>
        <w:t xml:space="preserve">, P. (2014). </w:t>
      </w:r>
      <w:proofErr w:type="spellStart"/>
      <w:r w:rsidRPr="00E62696">
        <w:rPr>
          <w:rFonts w:cstheme="minorHAnsi"/>
          <w:color w:val="222222"/>
          <w:shd w:val="clear" w:color="auto" w:fill="FFFFFF"/>
        </w:rPr>
        <w:t>Employee</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Perceptions</w:t>
      </w:r>
      <w:proofErr w:type="spellEnd"/>
      <w:r w:rsidRPr="00E62696">
        <w:rPr>
          <w:rFonts w:cstheme="minorHAnsi"/>
          <w:color w:val="222222"/>
          <w:shd w:val="clear" w:color="auto" w:fill="FFFFFF"/>
        </w:rPr>
        <w:t xml:space="preserve"> of </w:t>
      </w:r>
      <w:proofErr w:type="spellStart"/>
      <w:r w:rsidRPr="00E62696">
        <w:rPr>
          <w:rFonts w:cstheme="minorHAnsi"/>
          <w:color w:val="222222"/>
          <w:shd w:val="clear" w:color="auto" w:fill="FFFFFF"/>
        </w:rPr>
        <w:t>the</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Effectiveness</w:t>
      </w:r>
      <w:proofErr w:type="spellEnd"/>
      <w:r w:rsidRPr="00E62696">
        <w:rPr>
          <w:rFonts w:cstheme="minorHAnsi"/>
          <w:color w:val="222222"/>
          <w:shd w:val="clear" w:color="auto" w:fill="FFFFFF"/>
        </w:rPr>
        <w:t xml:space="preserve"> of </w:t>
      </w:r>
      <w:proofErr w:type="spellStart"/>
      <w:r w:rsidRPr="00E62696">
        <w:rPr>
          <w:rFonts w:cstheme="minorHAnsi"/>
          <w:color w:val="222222"/>
          <w:shd w:val="clear" w:color="auto" w:fill="FFFFFF"/>
        </w:rPr>
        <w:t>Health</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and</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Safety</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Induction</w:t>
      </w:r>
      <w:proofErr w:type="spellEnd"/>
      <w:r w:rsidRPr="00E62696">
        <w:rPr>
          <w:rFonts w:cstheme="minorHAnsi"/>
          <w:color w:val="222222"/>
          <w:shd w:val="clear" w:color="auto" w:fill="FFFFFF"/>
        </w:rPr>
        <w:t xml:space="preserve"> at </w:t>
      </w:r>
      <w:proofErr w:type="spellStart"/>
      <w:r w:rsidRPr="00E62696">
        <w:rPr>
          <w:rFonts w:cstheme="minorHAnsi"/>
          <w:color w:val="222222"/>
          <w:shd w:val="clear" w:color="auto" w:fill="FFFFFF"/>
        </w:rPr>
        <w:t>Arcelor</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Mittal</w:t>
      </w:r>
      <w:proofErr w:type="spellEnd"/>
      <w:r w:rsidRPr="00E62696">
        <w:rPr>
          <w:rFonts w:cstheme="minorHAnsi"/>
          <w:color w:val="222222"/>
          <w:shd w:val="clear" w:color="auto" w:fill="FFFFFF"/>
        </w:rPr>
        <w:t xml:space="preserve">, </w:t>
      </w:r>
      <w:proofErr w:type="spellStart"/>
      <w:r w:rsidRPr="00E62696">
        <w:rPr>
          <w:rFonts w:cstheme="minorHAnsi"/>
          <w:color w:val="222222"/>
          <w:shd w:val="clear" w:color="auto" w:fill="FFFFFF"/>
        </w:rPr>
        <w:t>Vanderbijlpark</w:t>
      </w:r>
      <w:proofErr w:type="spellEnd"/>
      <w:r w:rsidRPr="00E62696">
        <w:rPr>
          <w:rFonts w:cstheme="minorHAnsi"/>
          <w:color w:val="222222"/>
          <w:shd w:val="clear" w:color="auto" w:fill="FFFFFF"/>
        </w:rPr>
        <w:t xml:space="preserve">, South </w:t>
      </w:r>
      <w:proofErr w:type="spellStart"/>
      <w:r w:rsidRPr="00E62696">
        <w:rPr>
          <w:rFonts w:cstheme="minorHAnsi"/>
          <w:color w:val="222222"/>
          <w:shd w:val="clear" w:color="auto" w:fill="FFFFFF"/>
        </w:rPr>
        <w:t>Africa</w:t>
      </w:r>
      <w:proofErr w:type="spellEnd"/>
      <w:r w:rsidRPr="00E62696">
        <w:rPr>
          <w:rFonts w:cstheme="minorHAnsi"/>
          <w:color w:val="222222"/>
          <w:shd w:val="clear" w:color="auto" w:fill="FFFFFF"/>
        </w:rPr>
        <w:t>.</w:t>
      </w:r>
      <w:r w:rsidRPr="00E62696">
        <w:rPr>
          <w:rStyle w:val="apple-converted-space"/>
          <w:rFonts w:cstheme="minorHAnsi"/>
          <w:color w:val="222222"/>
          <w:shd w:val="clear" w:color="auto" w:fill="FFFFFF"/>
        </w:rPr>
        <w:t> </w:t>
      </w:r>
      <w:proofErr w:type="spellStart"/>
      <w:r w:rsidRPr="00E62696">
        <w:rPr>
          <w:rFonts w:cstheme="minorHAnsi"/>
          <w:i/>
          <w:iCs/>
          <w:color w:val="222222"/>
          <w:shd w:val="clear" w:color="auto" w:fill="FFFFFF"/>
        </w:rPr>
        <w:t>Mediterranean</w:t>
      </w:r>
      <w:proofErr w:type="spellEnd"/>
      <w:r w:rsidR="00C4149A" w:rsidRPr="00E62696">
        <w:rPr>
          <w:rFonts w:cstheme="minorHAnsi"/>
          <w:i/>
          <w:iCs/>
          <w:color w:val="222222"/>
          <w:shd w:val="clear" w:color="auto" w:fill="FFFFFF"/>
        </w:rPr>
        <w:t xml:space="preserve"> </w:t>
      </w:r>
      <w:proofErr w:type="spellStart"/>
      <w:r w:rsidRPr="00E62696">
        <w:rPr>
          <w:rFonts w:cstheme="minorHAnsi"/>
          <w:i/>
          <w:iCs/>
          <w:color w:val="222222"/>
          <w:shd w:val="clear" w:color="auto" w:fill="FFFFFF"/>
        </w:rPr>
        <w:t>Journal</w:t>
      </w:r>
      <w:proofErr w:type="spellEnd"/>
      <w:r w:rsidRPr="00E62696">
        <w:rPr>
          <w:rFonts w:cstheme="minorHAnsi"/>
          <w:i/>
          <w:iCs/>
          <w:color w:val="222222"/>
          <w:shd w:val="clear" w:color="auto" w:fill="FFFFFF"/>
        </w:rPr>
        <w:t xml:space="preserve"> of </w:t>
      </w:r>
      <w:proofErr w:type="spellStart"/>
      <w:r w:rsidRPr="00E62696">
        <w:rPr>
          <w:rFonts w:cstheme="minorHAnsi"/>
          <w:i/>
          <w:iCs/>
          <w:color w:val="222222"/>
          <w:shd w:val="clear" w:color="auto" w:fill="FFFFFF"/>
        </w:rPr>
        <w:t>Social</w:t>
      </w:r>
      <w:proofErr w:type="spellEnd"/>
      <w:r w:rsidR="00C4149A" w:rsidRPr="00E62696">
        <w:rPr>
          <w:rFonts w:cstheme="minorHAnsi"/>
          <w:i/>
          <w:iCs/>
          <w:color w:val="222222"/>
          <w:shd w:val="clear" w:color="auto" w:fill="FFFFFF"/>
        </w:rPr>
        <w:t xml:space="preserve"> </w:t>
      </w:r>
      <w:proofErr w:type="spellStart"/>
      <w:r w:rsidRPr="00E62696">
        <w:rPr>
          <w:rFonts w:cstheme="minorHAnsi"/>
          <w:i/>
          <w:iCs/>
          <w:color w:val="222222"/>
          <w:shd w:val="clear" w:color="auto" w:fill="FFFFFF"/>
        </w:rPr>
        <w:t>Sciences</w:t>
      </w:r>
      <w:proofErr w:type="spellEnd"/>
      <w:r w:rsidRPr="00E62696">
        <w:rPr>
          <w:rFonts w:cstheme="minorHAnsi"/>
          <w:color w:val="222222"/>
          <w:shd w:val="clear" w:color="auto" w:fill="FFFFFF"/>
        </w:rPr>
        <w:t>,</w:t>
      </w:r>
      <w:r w:rsidRPr="00E62696">
        <w:rPr>
          <w:rStyle w:val="apple-converted-space"/>
          <w:rFonts w:cstheme="minorHAnsi"/>
          <w:color w:val="222222"/>
          <w:shd w:val="clear" w:color="auto" w:fill="FFFFFF"/>
        </w:rPr>
        <w:t> </w:t>
      </w:r>
      <w:r w:rsidRPr="00E62696">
        <w:rPr>
          <w:rFonts w:cstheme="minorHAnsi"/>
          <w:i/>
          <w:iCs/>
          <w:color w:val="222222"/>
          <w:shd w:val="clear" w:color="auto" w:fill="FFFFFF"/>
        </w:rPr>
        <w:t>5</w:t>
      </w:r>
      <w:r w:rsidRPr="00E62696">
        <w:rPr>
          <w:rFonts w:cstheme="minorHAnsi"/>
          <w:color w:val="222222"/>
          <w:shd w:val="clear" w:color="auto" w:fill="FFFFFF"/>
        </w:rPr>
        <w:t>(23), 412.</w:t>
      </w:r>
    </w:p>
    <w:p w:rsidR="002E5757" w:rsidRPr="00E62696" w:rsidRDefault="002E5757" w:rsidP="00E62696">
      <w:pPr>
        <w:autoSpaceDE w:val="0"/>
        <w:autoSpaceDN w:val="0"/>
        <w:adjustRightInd w:val="0"/>
        <w:spacing w:after="120" w:line="240" w:lineRule="auto"/>
        <w:jc w:val="both"/>
        <w:rPr>
          <w:rFonts w:cstheme="minorHAnsi"/>
        </w:rPr>
      </w:pPr>
      <w:proofErr w:type="spellStart"/>
      <w:r w:rsidRPr="00E62696">
        <w:rPr>
          <w:rFonts w:cstheme="minorHAnsi"/>
        </w:rPr>
        <w:t>Squelch</w:t>
      </w:r>
      <w:proofErr w:type="spellEnd"/>
      <w:r w:rsidRPr="00E62696">
        <w:rPr>
          <w:rFonts w:cstheme="minorHAnsi"/>
        </w:rPr>
        <w:t xml:space="preserve">, A. P. (2001). Virtual </w:t>
      </w:r>
      <w:proofErr w:type="spellStart"/>
      <w:r w:rsidRPr="00E62696">
        <w:rPr>
          <w:rFonts w:cstheme="minorHAnsi"/>
        </w:rPr>
        <w:t>reality</w:t>
      </w:r>
      <w:proofErr w:type="spellEnd"/>
      <w:r w:rsidR="00C4149A" w:rsidRPr="00E62696">
        <w:rPr>
          <w:rFonts w:cstheme="minorHAnsi"/>
        </w:rPr>
        <w:t xml:space="preserve"> </w:t>
      </w:r>
      <w:proofErr w:type="spellStart"/>
      <w:r w:rsidRPr="00E62696">
        <w:rPr>
          <w:rFonts w:cstheme="minorHAnsi"/>
        </w:rPr>
        <w:t>for</w:t>
      </w:r>
      <w:proofErr w:type="spellEnd"/>
      <w:r w:rsidRPr="00E62696">
        <w:rPr>
          <w:rFonts w:cstheme="minorHAnsi"/>
        </w:rPr>
        <w:t xml:space="preserve"> mine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training</w:t>
      </w:r>
      <w:proofErr w:type="spellEnd"/>
      <w:r w:rsidRPr="00E62696">
        <w:rPr>
          <w:rFonts w:cstheme="minorHAnsi"/>
        </w:rPr>
        <w:t xml:space="preserve"> in South </w:t>
      </w:r>
      <w:proofErr w:type="spellStart"/>
      <w:r w:rsidRPr="00E62696">
        <w:rPr>
          <w:rFonts w:cstheme="minorHAnsi"/>
        </w:rPr>
        <w:t>Africa</w:t>
      </w:r>
      <w:proofErr w:type="spellEnd"/>
      <w:r w:rsidRPr="00E62696">
        <w:rPr>
          <w:rFonts w:cstheme="minorHAnsi"/>
        </w:rPr>
        <w:t>. The</w:t>
      </w:r>
      <w:r w:rsidR="00C4149A" w:rsidRPr="00E62696">
        <w:rPr>
          <w:rFonts w:cstheme="minorHAnsi"/>
        </w:rPr>
        <w:t xml:space="preserve"> </w:t>
      </w:r>
      <w:proofErr w:type="spellStart"/>
      <w:r w:rsidRPr="00E62696">
        <w:rPr>
          <w:rFonts w:cstheme="minorHAnsi"/>
        </w:rPr>
        <w:t>Journal</w:t>
      </w:r>
      <w:proofErr w:type="spellEnd"/>
      <w:r w:rsidRPr="00E62696">
        <w:rPr>
          <w:rFonts w:cstheme="minorHAnsi"/>
        </w:rPr>
        <w:t xml:space="preserve"> of South </w:t>
      </w:r>
      <w:proofErr w:type="spellStart"/>
      <w:r w:rsidRPr="00E62696">
        <w:rPr>
          <w:rFonts w:cstheme="minorHAnsi"/>
        </w:rPr>
        <w:t>African</w:t>
      </w:r>
      <w:proofErr w:type="spellEnd"/>
      <w:r w:rsidR="00C4149A" w:rsidRPr="00E62696">
        <w:rPr>
          <w:rFonts w:cstheme="minorHAnsi"/>
        </w:rPr>
        <w:t xml:space="preserve"> </w:t>
      </w:r>
      <w:proofErr w:type="spellStart"/>
      <w:r w:rsidRPr="00E62696">
        <w:rPr>
          <w:rFonts w:cstheme="minorHAnsi"/>
        </w:rPr>
        <w:t>Institute</w:t>
      </w:r>
      <w:proofErr w:type="spellEnd"/>
      <w:r w:rsidRPr="00E62696">
        <w:rPr>
          <w:rFonts w:cstheme="minorHAnsi"/>
        </w:rPr>
        <w:t xml:space="preserve"> of </w:t>
      </w:r>
      <w:proofErr w:type="spellStart"/>
      <w:r w:rsidRPr="00E62696">
        <w:rPr>
          <w:rFonts w:cstheme="minorHAnsi"/>
        </w:rPr>
        <w:t>Mining</w:t>
      </w:r>
      <w:proofErr w:type="spellEnd"/>
      <w:r w:rsidR="00C4149A" w:rsidRPr="00E62696">
        <w:rPr>
          <w:rFonts w:cstheme="minorHAnsi"/>
        </w:rPr>
        <w:t xml:space="preserve"> </w:t>
      </w:r>
      <w:proofErr w:type="spellStart"/>
      <w:r w:rsidRPr="00E62696">
        <w:rPr>
          <w:rFonts w:cstheme="minorHAnsi"/>
        </w:rPr>
        <w:t>and</w:t>
      </w:r>
      <w:proofErr w:type="spellEnd"/>
      <w:r w:rsidR="00C4149A" w:rsidRPr="00E62696">
        <w:rPr>
          <w:rFonts w:cstheme="minorHAnsi"/>
        </w:rPr>
        <w:t xml:space="preserve"> </w:t>
      </w:r>
      <w:proofErr w:type="spellStart"/>
      <w:r w:rsidRPr="00E62696">
        <w:rPr>
          <w:rFonts w:cstheme="minorHAnsi"/>
        </w:rPr>
        <w:t>Metallurgy</w:t>
      </w:r>
      <w:proofErr w:type="spellEnd"/>
      <w:r w:rsidRPr="00E62696">
        <w:rPr>
          <w:rFonts w:cstheme="minorHAnsi"/>
        </w:rPr>
        <w:t>, 3(8),209-216.</w:t>
      </w:r>
    </w:p>
    <w:p w:rsidR="002E5757" w:rsidRPr="00E62696" w:rsidRDefault="002E5757"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szCs w:val="22"/>
        </w:rPr>
        <w:t xml:space="preserve">Tozkoparan, G. ve </w:t>
      </w:r>
      <w:proofErr w:type="spellStart"/>
      <w:r w:rsidRPr="00E62696">
        <w:rPr>
          <w:rFonts w:asciiTheme="minorHAnsi" w:hAnsiTheme="minorHAnsi" w:cstheme="minorHAnsi"/>
          <w:szCs w:val="22"/>
        </w:rPr>
        <w:t>Taşoğlu</w:t>
      </w:r>
      <w:proofErr w:type="spellEnd"/>
      <w:r w:rsidRPr="00E62696">
        <w:rPr>
          <w:rFonts w:asciiTheme="minorHAnsi" w:hAnsiTheme="minorHAnsi" w:cstheme="minorHAnsi"/>
          <w:szCs w:val="22"/>
        </w:rPr>
        <w:t xml:space="preserve">, J.(2011). İş Sağlığı Ve Güvenliği Uygulamaları İle İlgili </w:t>
      </w:r>
      <w:proofErr w:type="spellStart"/>
      <w:r w:rsidRPr="00E62696">
        <w:rPr>
          <w:rFonts w:asciiTheme="minorHAnsi" w:hAnsiTheme="minorHAnsi" w:cstheme="minorHAnsi"/>
          <w:szCs w:val="22"/>
        </w:rPr>
        <w:t>İşgörenlerin</w:t>
      </w:r>
      <w:proofErr w:type="spellEnd"/>
      <w:r w:rsidRPr="00E62696">
        <w:rPr>
          <w:rFonts w:asciiTheme="minorHAnsi" w:hAnsiTheme="minorHAnsi" w:cstheme="minorHAnsi"/>
          <w:szCs w:val="22"/>
        </w:rPr>
        <w:t xml:space="preserve"> Tutumlarını Belirlemeye Yönelik Bir Araştırma,</w:t>
      </w:r>
      <w:r w:rsidR="00C4149A" w:rsidRPr="00E62696">
        <w:rPr>
          <w:rFonts w:asciiTheme="minorHAnsi" w:hAnsiTheme="minorHAnsi" w:cstheme="minorHAnsi"/>
          <w:szCs w:val="22"/>
        </w:rPr>
        <w:t xml:space="preserve"> </w:t>
      </w:r>
      <w:r w:rsidRPr="00E62696">
        <w:rPr>
          <w:rFonts w:asciiTheme="minorHAnsi" w:hAnsiTheme="minorHAnsi" w:cstheme="minorHAnsi"/>
          <w:i/>
          <w:szCs w:val="22"/>
        </w:rPr>
        <w:t>Uludağ Üniversitesi İktisadi ve İdari Bilimler Fakültesi Dergisi,</w:t>
      </w:r>
      <w:r w:rsidRPr="00E62696">
        <w:rPr>
          <w:rFonts w:asciiTheme="minorHAnsi" w:hAnsiTheme="minorHAnsi" w:cstheme="minorHAnsi"/>
          <w:szCs w:val="22"/>
        </w:rPr>
        <w:t xml:space="preserve"> 15(1), 181-209</w:t>
      </w:r>
    </w:p>
    <w:p w:rsidR="002E5757" w:rsidRPr="00E62696" w:rsidRDefault="002E5757"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szCs w:val="22"/>
        </w:rPr>
        <w:t xml:space="preserve">TÜRK-İŞ (2015) İş Sağlığı ve Güvenliği Ders Notları. </w:t>
      </w:r>
      <w:proofErr w:type="gramStart"/>
      <w:r w:rsidRPr="00E62696">
        <w:rPr>
          <w:rFonts w:asciiTheme="minorHAnsi" w:hAnsiTheme="minorHAnsi" w:cstheme="minorHAnsi"/>
          <w:szCs w:val="22"/>
        </w:rPr>
        <w:t>Ankara: TÜRK-İŞ.</w:t>
      </w:r>
      <w:proofErr w:type="gramEnd"/>
    </w:p>
    <w:p w:rsidR="002E5757" w:rsidRPr="00E62696" w:rsidRDefault="002E5757"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szCs w:val="22"/>
        </w:rPr>
        <w:t>Türkoğlu F. (2006). İş Kazaları ve Meslek Hastalıklarının Türkiye Ekonomiye Maliyeti ve Konuyla İlgili Eğitimin Önemi (1960-2000 Dönemi), Gazi Üniversitesi Eğitim Bilimleri Enstitüsü, Yayınlanmamış Yüksek Lisans Tezi, Ankara, 2006, s.118-119</w:t>
      </w:r>
    </w:p>
    <w:p w:rsidR="00670FE9" w:rsidRPr="00E62696" w:rsidRDefault="0094259A" w:rsidP="00E62696">
      <w:pPr>
        <w:pStyle w:val="GvdeMetniGirintisi2"/>
        <w:spacing w:after="120" w:line="240" w:lineRule="auto"/>
        <w:ind w:firstLine="0"/>
        <w:rPr>
          <w:rFonts w:asciiTheme="minorHAnsi" w:hAnsiTheme="minorHAnsi" w:cstheme="minorHAnsi"/>
          <w:szCs w:val="22"/>
        </w:rPr>
      </w:pPr>
      <w:r w:rsidRPr="00E62696">
        <w:rPr>
          <w:rFonts w:asciiTheme="minorHAnsi" w:hAnsiTheme="minorHAnsi" w:cstheme="minorHAnsi"/>
          <w:szCs w:val="22"/>
        </w:rPr>
        <w:t xml:space="preserve">Üçüncü </w:t>
      </w:r>
      <w:r w:rsidR="002E5757" w:rsidRPr="00E62696">
        <w:rPr>
          <w:rFonts w:asciiTheme="minorHAnsi" w:hAnsiTheme="minorHAnsi" w:cstheme="minorHAnsi"/>
          <w:szCs w:val="22"/>
        </w:rPr>
        <w:t>K</w:t>
      </w:r>
      <w:proofErr w:type="gramStart"/>
      <w:r w:rsidR="002E5757" w:rsidRPr="00E62696">
        <w:rPr>
          <w:rFonts w:asciiTheme="minorHAnsi" w:hAnsiTheme="minorHAnsi" w:cstheme="minorHAnsi"/>
          <w:szCs w:val="22"/>
        </w:rPr>
        <w:t>.,</w:t>
      </w:r>
      <w:proofErr w:type="gramEnd"/>
      <w:r w:rsidR="002E5757" w:rsidRPr="00E62696">
        <w:rPr>
          <w:rFonts w:asciiTheme="minorHAnsi" w:hAnsiTheme="minorHAnsi" w:cstheme="minorHAnsi"/>
          <w:szCs w:val="22"/>
        </w:rPr>
        <w:t>(2015). 2014 Yılı SGK İş Kazası İstatistiklerinin Analizi</w:t>
      </w:r>
      <w:r w:rsidRPr="00E62696">
        <w:rPr>
          <w:rFonts w:asciiTheme="minorHAnsi" w:hAnsiTheme="minorHAnsi" w:cstheme="minorHAnsi"/>
          <w:szCs w:val="22"/>
        </w:rPr>
        <w:t xml:space="preserve"> </w:t>
      </w:r>
      <w:hyperlink r:id="rId15" w:history="1">
        <w:r w:rsidR="00670FE9" w:rsidRPr="00E62696">
          <w:rPr>
            <w:rStyle w:val="Kpr"/>
            <w:rFonts w:asciiTheme="minorHAnsi" w:hAnsiTheme="minorHAnsi" w:cstheme="minorHAnsi"/>
            <w:szCs w:val="22"/>
          </w:rPr>
          <w:t>www.isteguvenlik.tc/2014%20SGK%20Analiz.pdf</w:t>
        </w:r>
      </w:hyperlink>
      <w:r w:rsidR="00670FE9" w:rsidRPr="00E62696">
        <w:rPr>
          <w:rFonts w:asciiTheme="minorHAnsi" w:hAnsiTheme="minorHAnsi" w:cstheme="minorHAnsi"/>
          <w:szCs w:val="22"/>
        </w:rPr>
        <w:t xml:space="preserve"> </w:t>
      </w:r>
    </w:p>
    <w:p w:rsidR="002E5757" w:rsidRPr="00E62696" w:rsidRDefault="009915B5" w:rsidP="00E62696">
      <w:pPr>
        <w:pStyle w:val="GvdeMetniGirintisi2"/>
        <w:spacing w:after="120" w:line="240" w:lineRule="auto"/>
        <w:ind w:firstLine="0"/>
        <w:rPr>
          <w:rFonts w:asciiTheme="minorHAnsi" w:hAnsiTheme="minorHAnsi" w:cstheme="minorHAnsi"/>
          <w:szCs w:val="22"/>
        </w:rPr>
      </w:pPr>
      <w:hyperlink r:id="rId16" w:history="1">
        <w:r w:rsidR="002E5757" w:rsidRPr="00E62696">
          <w:rPr>
            <w:rStyle w:val="Kpr"/>
            <w:rFonts w:asciiTheme="minorHAnsi" w:hAnsiTheme="minorHAnsi" w:cstheme="minorHAnsi"/>
            <w:szCs w:val="22"/>
          </w:rPr>
          <w:t>www.ilo.org</w:t>
        </w:r>
      </w:hyperlink>
      <w:r w:rsidR="00C4149A" w:rsidRPr="00E62696">
        <w:rPr>
          <w:rFonts w:asciiTheme="minorHAnsi" w:hAnsiTheme="minorHAnsi" w:cstheme="minorHAnsi"/>
          <w:szCs w:val="22"/>
        </w:rPr>
        <w:t xml:space="preserve">, </w:t>
      </w:r>
      <w:r w:rsidR="00670FE9" w:rsidRPr="00E62696">
        <w:rPr>
          <w:rFonts w:asciiTheme="minorHAnsi" w:hAnsiTheme="minorHAnsi" w:cstheme="minorHAnsi"/>
          <w:szCs w:val="22"/>
        </w:rPr>
        <w:t xml:space="preserve">Erişim Tarihi: </w:t>
      </w:r>
      <w:r w:rsidR="00C4149A" w:rsidRPr="00E62696">
        <w:rPr>
          <w:rFonts w:asciiTheme="minorHAnsi" w:hAnsiTheme="minorHAnsi" w:cstheme="minorHAnsi"/>
          <w:szCs w:val="22"/>
        </w:rPr>
        <w:t>18.12.2017</w:t>
      </w:r>
      <w:r w:rsidR="002E5757" w:rsidRPr="00E62696">
        <w:rPr>
          <w:rFonts w:asciiTheme="minorHAnsi" w:hAnsiTheme="minorHAnsi" w:cstheme="minorHAnsi"/>
          <w:szCs w:val="22"/>
        </w:rPr>
        <w:t>.</w:t>
      </w:r>
    </w:p>
    <w:p w:rsidR="002E5757" w:rsidRPr="00E62696" w:rsidRDefault="009915B5" w:rsidP="00E62696">
      <w:pPr>
        <w:spacing w:after="120" w:line="240" w:lineRule="auto"/>
        <w:jc w:val="both"/>
        <w:rPr>
          <w:rFonts w:cstheme="minorHAnsi"/>
          <w:b/>
        </w:rPr>
      </w:pPr>
      <w:hyperlink r:id="rId17" w:history="1">
        <w:r w:rsidR="002E5757" w:rsidRPr="00E62696">
          <w:rPr>
            <w:rStyle w:val="Kpr"/>
            <w:rFonts w:cstheme="minorHAnsi"/>
          </w:rPr>
          <w:t>www.ilo.org/global/topics/safety-and-health-at-work/lang--en/index.htm</w:t>
        </w:r>
      </w:hyperlink>
      <w:r w:rsidR="002E5757" w:rsidRPr="00E62696">
        <w:rPr>
          <w:rStyle w:val="Kpr"/>
          <w:rFonts w:cstheme="minorHAnsi"/>
        </w:rPr>
        <w:t xml:space="preserve">, </w:t>
      </w:r>
      <w:r w:rsidR="00C4149A" w:rsidRPr="00E62696">
        <w:rPr>
          <w:rFonts w:cstheme="minorHAnsi"/>
        </w:rPr>
        <w:t>18.12.2017</w:t>
      </w:r>
      <w:r w:rsidR="002E5757" w:rsidRPr="00E62696">
        <w:rPr>
          <w:rFonts w:cstheme="minorHAnsi"/>
        </w:rPr>
        <w:t>.</w:t>
      </w:r>
    </w:p>
    <w:p w:rsidR="002E5757" w:rsidRPr="00E62696" w:rsidRDefault="002E5757" w:rsidP="00E62696">
      <w:pPr>
        <w:autoSpaceDE w:val="0"/>
        <w:autoSpaceDN w:val="0"/>
        <w:adjustRightInd w:val="0"/>
        <w:spacing w:after="120" w:line="240" w:lineRule="auto"/>
        <w:jc w:val="both"/>
        <w:rPr>
          <w:rFonts w:cstheme="minorHAnsi"/>
          <w:color w:val="222222"/>
          <w:shd w:val="clear" w:color="auto" w:fill="FFFFFF"/>
        </w:rPr>
      </w:pPr>
      <w:r w:rsidRPr="00E62696">
        <w:rPr>
          <w:rFonts w:cstheme="minorHAnsi"/>
          <w:color w:val="222222"/>
          <w:shd w:val="clear" w:color="auto" w:fill="FFFFFF"/>
        </w:rPr>
        <w:t xml:space="preserve">Yılmaz, F. (2015). </w:t>
      </w:r>
      <w:proofErr w:type="spellStart"/>
      <w:r w:rsidRPr="00E62696">
        <w:rPr>
          <w:rFonts w:cstheme="minorHAnsi"/>
          <w:color w:val="222222"/>
          <w:shd w:val="clear" w:color="auto" w:fill="FFFFFF"/>
        </w:rPr>
        <w:t>Monitoringand</w:t>
      </w:r>
      <w:proofErr w:type="spellEnd"/>
      <w:r w:rsidRPr="00E62696">
        <w:rPr>
          <w:rFonts w:cstheme="minorHAnsi"/>
          <w:color w:val="222222"/>
          <w:shd w:val="clear" w:color="auto" w:fill="FFFFFF"/>
        </w:rPr>
        <w:t xml:space="preserve"> Analysis of Construction Site </w:t>
      </w:r>
      <w:proofErr w:type="spellStart"/>
      <w:r w:rsidRPr="00E62696">
        <w:rPr>
          <w:rFonts w:cstheme="minorHAnsi"/>
          <w:color w:val="222222"/>
          <w:shd w:val="clear" w:color="auto" w:fill="FFFFFF"/>
        </w:rPr>
        <w:t>Accidentsby</w:t>
      </w:r>
      <w:proofErr w:type="spellEnd"/>
      <w:r w:rsidRPr="00E62696">
        <w:rPr>
          <w:rFonts w:cstheme="minorHAnsi"/>
          <w:color w:val="222222"/>
          <w:shd w:val="clear" w:color="auto" w:fill="FFFFFF"/>
        </w:rPr>
        <w:t xml:space="preserve"> Using </w:t>
      </w:r>
      <w:proofErr w:type="spellStart"/>
      <w:r w:rsidRPr="00E62696">
        <w:rPr>
          <w:rFonts w:cstheme="minorHAnsi"/>
          <w:color w:val="222222"/>
          <w:shd w:val="clear" w:color="auto" w:fill="FFFFFF"/>
        </w:rPr>
        <w:t>Accidents</w:t>
      </w:r>
      <w:proofErr w:type="spellEnd"/>
      <w:r w:rsidRPr="00E62696">
        <w:rPr>
          <w:rFonts w:cstheme="minorHAnsi"/>
          <w:color w:val="222222"/>
          <w:shd w:val="clear" w:color="auto" w:fill="FFFFFF"/>
        </w:rPr>
        <w:t xml:space="preserve"> Analysis Management </w:t>
      </w:r>
      <w:proofErr w:type="spellStart"/>
      <w:r w:rsidRPr="00E62696">
        <w:rPr>
          <w:rFonts w:cstheme="minorHAnsi"/>
          <w:color w:val="222222"/>
          <w:shd w:val="clear" w:color="auto" w:fill="FFFFFF"/>
        </w:rPr>
        <w:t>System</w:t>
      </w:r>
      <w:proofErr w:type="spellEnd"/>
      <w:r w:rsidRPr="00E62696">
        <w:rPr>
          <w:rFonts w:cstheme="minorHAnsi"/>
          <w:color w:val="222222"/>
          <w:shd w:val="clear" w:color="auto" w:fill="FFFFFF"/>
        </w:rPr>
        <w:t xml:space="preserve"> in </w:t>
      </w:r>
      <w:proofErr w:type="spellStart"/>
      <w:r w:rsidRPr="00E62696">
        <w:rPr>
          <w:rFonts w:cstheme="minorHAnsi"/>
          <w:color w:val="222222"/>
          <w:shd w:val="clear" w:color="auto" w:fill="FFFFFF"/>
        </w:rPr>
        <w:t>Turkey</w:t>
      </w:r>
      <w:proofErr w:type="spellEnd"/>
      <w:r w:rsidRPr="00E62696">
        <w:rPr>
          <w:rFonts w:cstheme="minorHAnsi"/>
          <w:color w:val="222222"/>
          <w:shd w:val="clear" w:color="auto" w:fill="FFFFFF"/>
        </w:rPr>
        <w:t>.</w:t>
      </w:r>
      <w:r w:rsidRPr="00E62696">
        <w:rPr>
          <w:rStyle w:val="apple-converted-space"/>
          <w:rFonts w:cstheme="minorHAnsi"/>
          <w:color w:val="222222"/>
          <w:shd w:val="clear" w:color="auto" w:fill="FFFFFF"/>
        </w:rPr>
        <w:t> </w:t>
      </w:r>
      <w:proofErr w:type="spellStart"/>
      <w:r w:rsidRPr="00E62696">
        <w:rPr>
          <w:rFonts w:cstheme="minorHAnsi"/>
          <w:i/>
          <w:iCs/>
          <w:color w:val="222222"/>
          <w:shd w:val="clear" w:color="auto" w:fill="FFFFFF"/>
        </w:rPr>
        <w:t>Journal</w:t>
      </w:r>
      <w:proofErr w:type="spellEnd"/>
      <w:r w:rsidRPr="00E62696">
        <w:rPr>
          <w:rFonts w:cstheme="minorHAnsi"/>
          <w:i/>
          <w:iCs/>
          <w:color w:val="222222"/>
          <w:shd w:val="clear" w:color="auto" w:fill="FFFFFF"/>
        </w:rPr>
        <w:t xml:space="preserve"> of </w:t>
      </w:r>
      <w:proofErr w:type="spellStart"/>
      <w:r w:rsidRPr="00E62696">
        <w:rPr>
          <w:rFonts w:cstheme="minorHAnsi"/>
          <w:i/>
          <w:iCs/>
          <w:color w:val="222222"/>
          <w:shd w:val="clear" w:color="auto" w:fill="FFFFFF"/>
        </w:rPr>
        <w:t>Sustainable</w:t>
      </w:r>
      <w:proofErr w:type="spellEnd"/>
      <w:r w:rsidRPr="00E62696">
        <w:rPr>
          <w:rFonts w:cstheme="minorHAnsi"/>
          <w:i/>
          <w:iCs/>
          <w:color w:val="222222"/>
          <w:shd w:val="clear" w:color="auto" w:fill="FFFFFF"/>
        </w:rPr>
        <w:t xml:space="preserve"> Development</w:t>
      </w:r>
      <w:r w:rsidRPr="00E62696">
        <w:rPr>
          <w:rFonts w:cstheme="minorHAnsi"/>
          <w:color w:val="222222"/>
          <w:shd w:val="clear" w:color="auto" w:fill="FFFFFF"/>
        </w:rPr>
        <w:t>,</w:t>
      </w:r>
      <w:r w:rsidRPr="00E62696">
        <w:rPr>
          <w:rStyle w:val="apple-converted-space"/>
          <w:rFonts w:cstheme="minorHAnsi"/>
          <w:color w:val="222222"/>
          <w:shd w:val="clear" w:color="auto" w:fill="FFFFFF"/>
        </w:rPr>
        <w:t> </w:t>
      </w:r>
      <w:r w:rsidRPr="00E62696">
        <w:rPr>
          <w:rFonts w:cstheme="minorHAnsi"/>
          <w:i/>
          <w:iCs/>
          <w:color w:val="222222"/>
          <w:shd w:val="clear" w:color="auto" w:fill="FFFFFF"/>
        </w:rPr>
        <w:t>8</w:t>
      </w:r>
      <w:r w:rsidRPr="00E62696">
        <w:rPr>
          <w:rFonts w:cstheme="minorHAnsi"/>
          <w:color w:val="222222"/>
          <w:shd w:val="clear" w:color="auto" w:fill="FFFFFF"/>
        </w:rPr>
        <w:t>(2), 57.</w:t>
      </w:r>
    </w:p>
    <w:p w:rsidR="002E5757" w:rsidRPr="00E62696" w:rsidRDefault="002E5757" w:rsidP="00E62696">
      <w:pPr>
        <w:autoSpaceDE w:val="0"/>
        <w:autoSpaceDN w:val="0"/>
        <w:adjustRightInd w:val="0"/>
        <w:spacing w:after="120" w:line="240" w:lineRule="auto"/>
        <w:jc w:val="both"/>
        <w:rPr>
          <w:rFonts w:eastAsia="Calibri" w:cstheme="minorHAnsi"/>
        </w:rPr>
      </w:pPr>
      <w:r w:rsidRPr="00E62696">
        <w:rPr>
          <w:rFonts w:eastAsia="Calibri" w:cstheme="minorHAnsi"/>
        </w:rPr>
        <w:t xml:space="preserve">Yiğit, A. (2005), </w:t>
      </w:r>
      <w:r w:rsidRPr="00E62696">
        <w:rPr>
          <w:rFonts w:eastAsia="Calibri" w:cstheme="minorHAnsi"/>
          <w:bCs/>
        </w:rPr>
        <w:t>İş Güvenliği ve İşçi Sağlığı</w:t>
      </w:r>
      <w:r w:rsidRPr="00E62696">
        <w:rPr>
          <w:rFonts w:eastAsia="Calibri" w:cstheme="minorHAnsi"/>
        </w:rPr>
        <w:t>, 1.Baskı, İstanbul: Alfa Akademi.</w:t>
      </w:r>
    </w:p>
    <w:p w:rsidR="002E5757" w:rsidRPr="00E62696" w:rsidRDefault="002E5757" w:rsidP="00E62696">
      <w:pPr>
        <w:autoSpaceDE w:val="0"/>
        <w:autoSpaceDN w:val="0"/>
        <w:adjustRightInd w:val="0"/>
        <w:spacing w:after="120" w:line="240" w:lineRule="auto"/>
        <w:jc w:val="both"/>
        <w:rPr>
          <w:rFonts w:cstheme="minorHAnsi"/>
        </w:rPr>
      </w:pPr>
      <w:proofErr w:type="spellStart"/>
      <w:r w:rsidRPr="00E62696">
        <w:rPr>
          <w:rFonts w:cstheme="minorHAnsi"/>
        </w:rPr>
        <w:t>Yule</w:t>
      </w:r>
      <w:proofErr w:type="spellEnd"/>
      <w:r w:rsidRPr="00E62696">
        <w:rPr>
          <w:rFonts w:cstheme="minorHAnsi"/>
        </w:rPr>
        <w:t>, S</w:t>
      </w:r>
      <w:proofErr w:type="gramStart"/>
      <w:r w:rsidRPr="00E62696">
        <w:rPr>
          <w:rFonts w:cstheme="minorHAnsi"/>
        </w:rPr>
        <w:t>.,</w:t>
      </w:r>
      <w:proofErr w:type="spellStart"/>
      <w:proofErr w:type="gramEnd"/>
      <w:r w:rsidRPr="00E62696">
        <w:rPr>
          <w:rFonts w:cstheme="minorHAnsi"/>
        </w:rPr>
        <w:t>Flin</w:t>
      </w:r>
      <w:proofErr w:type="spellEnd"/>
      <w:r w:rsidRPr="00E62696">
        <w:rPr>
          <w:rFonts w:cstheme="minorHAnsi"/>
        </w:rPr>
        <w:t xml:space="preserve">, R. </w:t>
      </w:r>
      <w:proofErr w:type="spellStart"/>
      <w:r w:rsidR="00C4149A" w:rsidRPr="00E62696">
        <w:rPr>
          <w:rFonts w:cstheme="minorHAnsi"/>
        </w:rPr>
        <w:t>a</w:t>
      </w:r>
      <w:r w:rsidRPr="00E62696">
        <w:rPr>
          <w:rFonts w:cstheme="minorHAnsi"/>
        </w:rPr>
        <w:t>nd</w:t>
      </w:r>
      <w:proofErr w:type="spellEnd"/>
      <w:r w:rsidR="00C4149A" w:rsidRPr="00E62696">
        <w:rPr>
          <w:rFonts w:cstheme="minorHAnsi"/>
        </w:rPr>
        <w:t xml:space="preserve"> </w:t>
      </w:r>
      <w:proofErr w:type="spellStart"/>
      <w:r w:rsidRPr="00E62696">
        <w:rPr>
          <w:rFonts w:cstheme="minorHAnsi"/>
        </w:rPr>
        <w:t>Murdy</w:t>
      </w:r>
      <w:proofErr w:type="spellEnd"/>
      <w:r w:rsidRPr="00E62696">
        <w:rPr>
          <w:rFonts w:cstheme="minorHAnsi"/>
        </w:rPr>
        <w:t xml:space="preserve">, A. (2007). The role of </w:t>
      </w:r>
      <w:proofErr w:type="spellStart"/>
      <w:r w:rsidRPr="00E62696">
        <w:rPr>
          <w:rFonts w:cstheme="minorHAnsi"/>
        </w:rPr>
        <w:t>management</w:t>
      </w:r>
      <w:proofErr w:type="spellEnd"/>
      <w:r w:rsidR="00C4149A" w:rsidRPr="00E62696">
        <w:rPr>
          <w:rFonts w:cstheme="minorHAnsi"/>
        </w:rPr>
        <w:t xml:space="preserve"> </w:t>
      </w:r>
      <w:proofErr w:type="spellStart"/>
      <w:r w:rsidRPr="00E62696">
        <w:rPr>
          <w:rFonts w:cstheme="minorHAnsi"/>
        </w:rPr>
        <w:t>and</w:t>
      </w:r>
      <w:proofErr w:type="spellEnd"/>
      <w:r w:rsidR="00C4149A" w:rsidRPr="00E62696">
        <w:rPr>
          <w:rFonts w:cstheme="minorHAnsi"/>
        </w:rPr>
        <w:t xml:space="preserve"> </w:t>
      </w:r>
      <w:proofErr w:type="spellStart"/>
      <w:r w:rsidRPr="00E62696">
        <w:rPr>
          <w:rFonts w:cstheme="minorHAnsi"/>
        </w:rPr>
        <w:t>safety</w:t>
      </w:r>
      <w:proofErr w:type="spellEnd"/>
      <w:r w:rsidR="00C4149A" w:rsidRPr="00E62696">
        <w:rPr>
          <w:rFonts w:cstheme="minorHAnsi"/>
        </w:rPr>
        <w:t xml:space="preserve"> </w:t>
      </w:r>
      <w:proofErr w:type="spellStart"/>
      <w:r w:rsidRPr="00E62696">
        <w:rPr>
          <w:rFonts w:cstheme="minorHAnsi"/>
        </w:rPr>
        <w:t>climate</w:t>
      </w:r>
      <w:proofErr w:type="spellEnd"/>
      <w:r w:rsidRPr="00E62696">
        <w:rPr>
          <w:rFonts w:cstheme="minorHAnsi"/>
        </w:rPr>
        <w:t xml:space="preserve"> in </w:t>
      </w:r>
      <w:proofErr w:type="spellStart"/>
      <w:r w:rsidRPr="00E62696">
        <w:rPr>
          <w:rFonts w:cstheme="minorHAnsi"/>
        </w:rPr>
        <w:t>preventing</w:t>
      </w:r>
      <w:proofErr w:type="spellEnd"/>
      <w:r w:rsidRPr="00E62696">
        <w:rPr>
          <w:rFonts w:cstheme="minorHAnsi"/>
        </w:rPr>
        <w:t xml:space="preserve"> risk-</w:t>
      </w:r>
      <w:proofErr w:type="spellStart"/>
      <w:r w:rsidRPr="00E62696">
        <w:rPr>
          <w:rFonts w:cstheme="minorHAnsi"/>
        </w:rPr>
        <w:t>taking</w:t>
      </w:r>
      <w:proofErr w:type="spellEnd"/>
      <w:r w:rsidRPr="00E62696">
        <w:rPr>
          <w:rFonts w:cstheme="minorHAnsi"/>
        </w:rPr>
        <w:t xml:space="preserve"> at </w:t>
      </w:r>
      <w:proofErr w:type="spellStart"/>
      <w:r w:rsidRPr="00E62696">
        <w:rPr>
          <w:rFonts w:cstheme="minorHAnsi"/>
        </w:rPr>
        <w:t>work</w:t>
      </w:r>
      <w:proofErr w:type="spellEnd"/>
      <w:r w:rsidRPr="00E62696">
        <w:rPr>
          <w:rFonts w:cstheme="minorHAnsi"/>
        </w:rPr>
        <w:t xml:space="preserve">, </w:t>
      </w:r>
      <w:r w:rsidRPr="00E62696">
        <w:rPr>
          <w:rFonts w:cstheme="minorHAnsi"/>
          <w:i/>
          <w:iCs/>
        </w:rPr>
        <w:t xml:space="preserve">International </w:t>
      </w:r>
      <w:proofErr w:type="spellStart"/>
      <w:r w:rsidRPr="00E62696">
        <w:rPr>
          <w:rFonts w:cstheme="minorHAnsi"/>
          <w:i/>
          <w:iCs/>
        </w:rPr>
        <w:t>Journal</w:t>
      </w:r>
      <w:proofErr w:type="spellEnd"/>
      <w:r w:rsidRPr="00E62696">
        <w:rPr>
          <w:rFonts w:cstheme="minorHAnsi"/>
          <w:i/>
          <w:iCs/>
        </w:rPr>
        <w:t xml:space="preserve"> of Risk </w:t>
      </w:r>
      <w:proofErr w:type="spellStart"/>
      <w:r w:rsidRPr="00E62696">
        <w:rPr>
          <w:rFonts w:cstheme="minorHAnsi"/>
          <w:i/>
          <w:iCs/>
        </w:rPr>
        <w:t>Assessment</w:t>
      </w:r>
      <w:proofErr w:type="spellEnd"/>
      <w:r w:rsidR="00C4149A" w:rsidRPr="00E62696">
        <w:rPr>
          <w:rFonts w:cstheme="minorHAnsi"/>
          <w:i/>
          <w:iCs/>
        </w:rPr>
        <w:t xml:space="preserve"> </w:t>
      </w:r>
      <w:proofErr w:type="spellStart"/>
      <w:r w:rsidRPr="00E62696">
        <w:rPr>
          <w:rFonts w:cstheme="minorHAnsi"/>
          <w:i/>
          <w:iCs/>
        </w:rPr>
        <w:t>and</w:t>
      </w:r>
      <w:proofErr w:type="spellEnd"/>
      <w:r w:rsidRPr="00E62696">
        <w:rPr>
          <w:rFonts w:cstheme="minorHAnsi"/>
          <w:i/>
          <w:iCs/>
        </w:rPr>
        <w:t xml:space="preserve"> Management, </w:t>
      </w:r>
      <w:r w:rsidRPr="00E62696">
        <w:rPr>
          <w:rFonts w:cstheme="minorHAnsi"/>
        </w:rPr>
        <w:t>7(2): 137-151.</w:t>
      </w:r>
    </w:p>
    <w:p w:rsidR="002E5757" w:rsidRPr="00E62696" w:rsidRDefault="002E5757" w:rsidP="00E62696">
      <w:pPr>
        <w:spacing w:after="120" w:line="240" w:lineRule="auto"/>
        <w:jc w:val="both"/>
        <w:rPr>
          <w:rFonts w:cstheme="minorHAnsi"/>
        </w:rPr>
      </w:pPr>
      <w:proofErr w:type="spellStart"/>
      <w:r w:rsidRPr="00E62696">
        <w:rPr>
          <w:rFonts w:cstheme="minorHAnsi"/>
          <w:color w:val="222222"/>
          <w:shd w:val="clear" w:color="auto" w:fill="FFFFFF"/>
        </w:rPr>
        <w:t>Zanko</w:t>
      </w:r>
      <w:proofErr w:type="spellEnd"/>
      <w:r w:rsidRPr="00E62696">
        <w:rPr>
          <w:rFonts w:cstheme="minorHAnsi"/>
          <w:color w:val="222222"/>
          <w:shd w:val="clear" w:color="auto" w:fill="FFFFFF"/>
        </w:rPr>
        <w:t>, M</w:t>
      </w:r>
      <w:proofErr w:type="gramStart"/>
      <w:r w:rsidRPr="00E62696">
        <w:rPr>
          <w:rFonts w:cstheme="minorHAnsi"/>
          <w:color w:val="222222"/>
          <w:shd w:val="clear" w:color="auto" w:fill="FFFFFF"/>
        </w:rPr>
        <w:t>.,</w:t>
      </w:r>
      <w:proofErr w:type="spellStart"/>
      <w:proofErr w:type="gramEnd"/>
      <w:r w:rsidRPr="00E62696">
        <w:rPr>
          <w:rFonts w:cstheme="minorHAnsi"/>
          <w:color w:val="222222"/>
          <w:shd w:val="clear" w:color="auto" w:fill="FFFFFF"/>
        </w:rPr>
        <w:t>andDawson</w:t>
      </w:r>
      <w:proofErr w:type="spellEnd"/>
      <w:r w:rsidRPr="00E62696">
        <w:rPr>
          <w:rFonts w:cstheme="minorHAnsi"/>
          <w:color w:val="222222"/>
          <w:shd w:val="clear" w:color="auto" w:fill="FFFFFF"/>
        </w:rPr>
        <w:t xml:space="preserve">, P. (2012). </w:t>
      </w:r>
      <w:proofErr w:type="spellStart"/>
      <w:r w:rsidRPr="00E62696">
        <w:rPr>
          <w:rFonts w:cstheme="minorHAnsi"/>
          <w:color w:val="222222"/>
          <w:shd w:val="clear" w:color="auto" w:fill="FFFFFF"/>
        </w:rPr>
        <w:t>Occupational</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health</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and</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safety</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management</w:t>
      </w:r>
      <w:proofErr w:type="spellEnd"/>
      <w:r w:rsidRPr="00E62696">
        <w:rPr>
          <w:rFonts w:cstheme="minorHAnsi"/>
          <w:color w:val="222222"/>
          <w:shd w:val="clear" w:color="auto" w:fill="FFFFFF"/>
        </w:rPr>
        <w:t xml:space="preserve"> in </w:t>
      </w:r>
      <w:proofErr w:type="spellStart"/>
      <w:r w:rsidRPr="00E62696">
        <w:rPr>
          <w:rFonts w:cstheme="minorHAnsi"/>
          <w:color w:val="222222"/>
          <w:shd w:val="clear" w:color="auto" w:fill="FFFFFF"/>
        </w:rPr>
        <w:t>organizations</w:t>
      </w:r>
      <w:proofErr w:type="spellEnd"/>
      <w:r w:rsidRPr="00E62696">
        <w:rPr>
          <w:rFonts w:cstheme="minorHAnsi"/>
          <w:color w:val="222222"/>
          <w:shd w:val="clear" w:color="auto" w:fill="FFFFFF"/>
        </w:rPr>
        <w:t xml:space="preserve">: A </w:t>
      </w:r>
      <w:proofErr w:type="spellStart"/>
      <w:r w:rsidRPr="00E62696">
        <w:rPr>
          <w:rFonts w:cstheme="minorHAnsi"/>
          <w:color w:val="222222"/>
          <w:shd w:val="clear" w:color="auto" w:fill="FFFFFF"/>
        </w:rPr>
        <w:t>review</w:t>
      </w:r>
      <w:proofErr w:type="spellEnd"/>
      <w:r w:rsidRPr="00E62696">
        <w:rPr>
          <w:rFonts w:cstheme="minorHAnsi"/>
          <w:color w:val="222222"/>
          <w:shd w:val="clear" w:color="auto" w:fill="FFFFFF"/>
        </w:rPr>
        <w:t>.</w:t>
      </w:r>
      <w:r w:rsidRPr="00E62696">
        <w:rPr>
          <w:rStyle w:val="apple-converted-space"/>
          <w:rFonts w:cstheme="minorHAnsi"/>
          <w:color w:val="222222"/>
          <w:shd w:val="clear" w:color="auto" w:fill="FFFFFF"/>
        </w:rPr>
        <w:t> </w:t>
      </w:r>
      <w:r w:rsidRPr="00E62696">
        <w:rPr>
          <w:rFonts w:cstheme="minorHAnsi"/>
          <w:i/>
          <w:iCs/>
          <w:color w:val="222222"/>
          <w:shd w:val="clear" w:color="auto" w:fill="FFFFFF"/>
        </w:rPr>
        <w:t xml:space="preserve">International </w:t>
      </w:r>
      <w:proofErr w:type="spellStart"/>
      <w:r w:rsidRPr="00E62696">
        <w:rPr>
          <w:rFonts w:cstheme="minorHAnsi"/>
          <w:i/>
          <w:iCs/>
          <w:color w:val="222222"/>
          <w:shd w:val="clear" w:color="auto" w:fill="FFFFFF"/>
        </w:rPr>
        <w:t>Journal</w:t>
      </w:r>
      <w:proofErr w:type="spellEnd"/>
      <w:r w:rsidRPr="00E62696">
        <w:rPr>
          <w:rFonts w:cstheme="minorHAnsi"/>
          <w:i/>
          <w:iCs/>
          <w:color w:val="222222"/>
          <w:shd w:val="clear" w:color="auto" w:fill="FFFFFF"/>
        </w:rPr>
        <w:t xml:space="preserve"> of Management </w:t>
      </w:r>
      <w:proofErr w:type="spellStart"/>
      <w:r w:rsidRPr="00E62696">
        <w:rPr>
          <w:rFonts w:cstheme="minorHAnsi"/>
          <w:i/>
          <w:iCs/>
          <w:color w:val="222222"/>
          <w:shd w:val="clear" w:color="auto" w:fill="FFFFFF"/>
        </w:rPr>
        <w:t>Reviews</w:t>
      </w:r>
      <w:proofErr w:type="spellEnd"/>
      <w:r w:rsidRPr="00E62696">
        <w:rPr>
          <w:rFonts w:cstheme="minorHAnsi"/>
          <w:color w:val="222222"/>
          <w:shd w:val="clear" w:color="auto" w:fill="FFFFFF"/>
        </w:rPr>
        <w:t>,</w:t>
      </w:r>
      <w:r w:rsidRPr="00E62696">
        <w:rPr>
          <w:rStyle w:val="apple-converted-space"/>
          <w:rFonts w:cstheme="minorHAnsi"/>
          <w:color w:val="222222"/>
          <w:shd w:val="clear" w:color="auto" w:fill="FFFFFF"/>
        </w:rPr>
        <w:t> </w:t>
      </w:r>
      <w:r w:rsidRPr="00E62696">
        <w:rPr>
          <w:rFonts w:cstheme="minorHAnsi"/>
          <w:i/>
          <w:iCs/>
          <w:color w:val="222222"/>
          <w:shd w:val="clear" w:color="auto" w:fill="FFFFFF"/>
        </w:rPr>
        <w:t>14</w:t>
      </w:r>
      <w:r w:rsidRPr="00E62696">
        <w:rPr>
          <w:rFonts w:cstheme="minorHAnsi"/>
          <w:color w:val="222222"/>
          <w:shd w:val="clear" w:color="auto" w:fill="FFFFFF"/>
        </w:rPr>
        <w:t>(3), 328-344.</w:t>
      </w:r>
    </w:p>
    <w:p w:rsidR="002E5757" w:rsidRPr="00E62696" w:rsidRDefault="002E5757" w:rsidP="00E62696">
      <w:pPr>
        <w:spacing w:after="120" w:line="240" w:lineRule="auto"/>
        <w:jc w:val="both"/>
        <w:rPr>
          <w:rFonts w:cstheme="minorHAnsi"/>
          <w:color w:val="222222"/>
          <w:shd w:val="clear" w:color="auto" w:fill="FFFFFF"/>
        </w:rPr>
      </w:pPr>
      <w:proofErr w:type="spellStart"/>
      <w:r w:rsidRPr="00E62696">
        <w:rPr>
          <w:rFonts w:cstheme="minorHAnsi"/>
          <w:color w:val="222222"/>
          <w:shd w:val="clear" w:color="auto" w:fill="FFFFFF"/>
        </w:rPr>
        <w:t>Zimolong</w:t>
      </w:r>
      <w:proofErr w:type="spellEnd"/>
      <w:r w:rsidRPr="00E62696">
        <w:rPr>
          <w:rFonts w:cstheme="minorHAnsi"/>
          <w:color w:val="222222"/>
          <w:shd w:val="clear" w:color="auto" w:fill="FFFFFF"/>
        </w:rPr>
        <w:t>, B</w:t>
      </w:r>
      <w:proofErr w:type="gramStart"/>
      <w:r w:rsidRPr="00E62696">
        <w:rPr>
          <w:rFonts w:cstheme="minorHAnsi"/>
          <w:color w:val="222222"/>
          <w:shd w:val="clear" w:color="auto" w:fill="FFFFFF"/>
        </w:rPr>
        <w:t>.,</w:t>
      </w:r>
      <w:proofErr w:type="spellStart"/>
      <w:proofErr w:type="gramEnd"/>
      <w:r w:rsidRPr="00E62696">
        <w:rPr>
          <w:rFonts w:cstheme="minorHAnsi"/>
          <w:color w:val="222222"/>
          <w:shd w:val="clear" w:color="auto" w:fill="FFFFFF"/>
        </w:rPr>
        <w:t>andElke</w:t>
      </w:r>
      <w:proofErr w:type="spellEnd"/>
      <w:r w:rsidRPr="00E62696">
        <w:rPr>
          <w:rFonts w:cstheme="minorHAnsi"/>
          <w:color w:val="222222"/>
          <w:shd w:val="clear" w:color="auto" w:fill="FFFFFF"/>
        </w:rPr>
        <w:t xml:space="preserve">, G. (2006). </w:t>
      </w:r>
      <w:proofErr w:type="spellStart"/>
      <w:r w:rsidRPr="00E62696">
        <w:rPr>
          <w:rFonts w:cstheme="minorHAnsi"/>
          <w:color w:val="222222"/>
          <w:shd w:val="clear" w:color="auto" w:fill="FFFFFF"/>
        </w:rPr>
        <w:t>Occupational</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health</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and</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safety</w:t>
      </w:r>
      <w:proofErr w:type="spellEnd"/>
      <w:r w:rsidR="00C4149A" w:rsidRPr="00E62696">
        <w:rPr>
          <w:rFonts w:cstheme="minorHAnsi"/>
          <w:color w:val="222222"/>
          <w:shd w:val="clear" w:color="auto" w:fill="FFFFFF"/>
        </w:rPr>
        <w:t xml:space="preserve"> </w:t>
      </w:r>
      <w:proofErr w:type="spellStart"/>
      <w:r w:rsidRPr="00E62696">
        <w:rPr>
          <w:rFonts w:cstheme="minorHAnsi"/>
          <w:color w:val="222222"/>
          <w:shd w:val="clear" w:color="auto" w:fill="FFFFFF"/>
        </w:rPr>
        <w:t>management</w:t>
      </w:r>
      <w:proofErr w:type="spellEnd"/>
      <w:r w:rsidRPr="00E62696">
        <w:rPr>
          <w:rFonts w:cstheme="minorHAnsi"/>
          <w:color w:val="222222"/>
          <w:shd w:val="clear" w:color="auto" w:fill="FFFFFF"/>
        </w:rPr>
        <w:t>.</w:t>
      </w:r>
      <w:r w:rsidR="00C4149A" w:rsidRPr="00E62696">
        <w:rPr>
          <w:rFonts w:cstheme="minorHAnsi"/>
          <w:color w:val="222222"/>
          <w:shd w:val="clear" w:color="auto" w:fill="FFFFFF"/>
        </w:rPr>
        <w:t xml:space="preserve"> </w:t>
      </w:r>
      <w:proofErr w:type="spellStart"/>
      <w:r w:rsidRPr="00E62696">
        <w:rPr>
          <w:rFonts w:cstheme="minorHAnsi"/>
          <w:i/>
          <w:iCs/>
          <w:color w:val="222222"/>
          <w:shd w:val="clear" w:color="auto" w:fill="FFFFFF"/>
        </w:rPr>
        <w:t>Handbook</w:t>
      </w:r>
      <w:proofErr w:type="spellEnd"/>
      <w:r w:rsidRPr="00E62696">
        <w:rPr>
          <w:rFonts w:cstheme="minorHAnsi"/>
          <w:i/>
          <w:iCs/>
          <w:color w:val="222222"/>
          <w:shd w:val="clear" w:color="auto" w:fill="FFFFFF"/>
        </w:rPr>
        <w:t xml:space="preserve"> of </w:t>
      </w:r>
      <w:proofErr w:type="spellStart"/>
      <w:r w:rsidRPr="00E62696">
        <w:rPr>
          <w:rFonts w:cstheme="minorHAnsi"/>
          <w:i/>
          <w:iCs/>
          <w:color w:val="222222"/>
          <w:shd w:val="clear" w:color="auto" w:fill="FFFFFF"/>
        </w:rPr>
        <w:t>human</w:t>
      </w:r>
      <w:proofErr w:type="spellEnd"/>
      <w:r w:rsidR="00C4149A" w:rsidRPr="00E62696">
        <w:rPr>
          <w:rFonts w:cstheme="minorHAnsi"/>
          <w:i/>
          <w:iCs/>
          <w:color w:val="222222"/>
          <w:shd w:val="clear" w:color="auto" w:fill="FFFFFF"/>
        </w:rPr>
        <w:t xml:space="preserve"> </w:t>
      </w:r>
      <w:proofErr w:type="spellStart"/>
      <w:r w:rsidRPr="00E62696">
        <w:rPr>
          <w:rFonts w:cstheme="minorHAnsi"/>
          <w:i/>
          <w:iCs/>
          <w:color w:val="222222"/>
          <w:shd w:val="clear" w:color="auto" w:fill="FFFFFF"/>
        </w:rPr>
        <w:t>factors</w:t>
      </w:r>
      <w:proofErr w:type="spellEnd"/>
      <w:r w:rsidR="00C4149A" w:rsidRPr="00E62696">
        <w:rPr>
          <w:rFonts w:cstheme="minorHAnsi"/>
          <w:i/>
          <w:iCs/>
          <w:color w:val="222222"/>
          <w:shd w:val="clear" w:color="auto" w:fill="FFFFFF"/>
        </w:rPr>
        <w:t xml:space="preserve"> </w:t>
      </w:r>
      <w:proofErr w:type="spellStart"/>
      <w:r w:rsidRPr="00E62696">
        <w:rPr>
          <w:rFonts w:cstheme="minorHAnsi"/>
          <w:i/>
          <w:iCs/>
          <w:color w:val="222222"/>
          <w:shd w:val="clear" w:color="auto" w:fill="FFFFFF"/>
        </w:rPr>
        <w:t>and</w:t>
      </w:r>
      <w:proofErr w:type="spellEnd"/>
      <w:r w:rsidR="00C4149A" w:rsidRPr="00E62696">
        <w:rPr>
          <w:rFonts w:cstheme="minorHAnsi"/>
          <w:i/>
          <w:iCs/>
          <w:color w:val="222222"/>
          <w:shd w:val="clear" w:color="auto" w:fill="FFFFFF"/>
        </w:rPr>
        <w:t xml:space="preserve"> </w:t>
      </w:r>
      <w:proofErr w:type="spellStart"/>
      <w:r w:rsidRPr="00E62696">
        <w:rPr>
          <w:rFonts w:cstheme="minorHAnsi"/>
          <w:i/>
          <w:iCs/>
          <w:color w:val="222222"/>
          <w:shd w:val="clear" w:color="auto" w:fill="FFFFFF"/>
        </w:rPr>
        <w:t>ergonomics</w:t>
      </w:r>
      <w:proofErr w:type="spellEnd"/>
      <w:r w:rsidRPr="00E62696">
        <w:rPr>
          <w:rFonts w:cstheme="minorHAnsi"/>
          <w:color w:val="222222"/>
          <w:shd w:val="clear" w:color="auto" w:fill="FFFFFF"/>
        </w:rPr>
        <w:t>, 673-707.</w:t>
      </w:r>
    </w:p>
    <w:p w:rsidR="002E5757" w:rsidRPr="00E62696" w:rsidRDefault="002E5757" w:rsidP="00E62696">
      <w:pPr>
        <w:spacing w:after="120" w:line="240" w:lineRule="auto"/>
        <w:jc w:val="both"/>
        <w:rPr>
          <w:rFonts w:cstheme="minorHAnsi"/>
        </w:rPr>
      </w:pPr>
      <w:r w:rsidRPr="00E62696">
        <w:rPr>
          <w:rFonts w:cstheme="minorHAnsi"/>
        </w:rPr>
        <w:t>Zorlu, A. (2008). İnsan Kaynakları Yönetimi Açısından İşçi Sağl</w:t>
      </w:r>
      <w:r w:rsidR="00AF30C3" w:rsidRPr="00E62696">
        <w:rPr>
          <w:rFonts w:cstheme="minorHAnsi"/>
        </w:rPr>
        <w:t xml:space="preserve">ığı ve İş Güvenliği Tedbirleri </w:t>
      </w:r>
      <w:r w:rsidRPr="00E62696">
        <w:rPr>
          <w:rFonts w:cstheme="minorHAnsi"/>
        </w:rPr>
        <w:t>ve Konu ile İlgili Bir Araştırma, Yayınlanmamış Yük</w:t>
      </w:r>
      <w:r w:rsidR="00C4149A" w:rsidRPr="00E62696">
        <w:rPr>
          <w:rFonts w:cstheme="minorHAnsi"/>
        </w:rPr>
        <w:t xml:space="preserve">sek Lisans Tezi, Sosyal Bilimler </w:t>
      </w:r>
      <w:r w:rsidRPr="00E62696">
        <w:rPr>
          <w:rFonts w:cstheme="minorHAnsi"/>
        </w:rPr>
        <w:t>Enstitüsü, İstanbul Üniversitesi.</w:t>
      </w:r>
    </w:p>
    <w:p w:rsidR="00850CDC" w:rsidRPr="00E62696" w:rsidRDefault="00850CDC" w:rsidP="00E62696">
      <w:pPr>
        <w:keepNext/>
        <w:tabs>
          <w:tab w:val="num" w:pos="0"/>
        </w:tabs>
        <w:spacing w:after="120" w:line="240" w:lineRule="auto"/>
        <w:jc w:val="both"/>
        <w:outlineLvl w:val="0"/>
        <w:rPr>
          <w:rFonts w:cstheme="minorHAnsi"/>
        </w:rPr>
      </w:pPr>
    </w:p>
    <w:sectPr w:rsidR="00850CDC" w:rsidRPr="00E62696" w:rsidSect="00C53CA3">
      <w:headerReference w:type="default" r:id="rId18"/>
      <w:footerReference w:type="default" r:id="rId19"/>
      <w:headerReference w:type="first" r:id="rId20"/>
      <w:footerReference w:type="first" r:id="rId21"/>
      <w:pgSz w:w="11906" w:h="16838"/>
      <w:pgMar w:top="1276" w:right="1418" w:bottom="1418" w:left="1418"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B5" w:rsidRDefault="009915B5" w:rsidP="00850CDC">
      <w:pPr>
        <w:spacing w:after="0" w:line="240" w:lineRule="auto"/>
      </w:pPr>
      <w:r>
        <w:separator/>
      </w:r>
    </w:p>
  </w:endnote>
  <w:endnote w:type="continuationSeparator" w:id="0">
    <w:p w:rsidR="009915B5" w:rsidRDefault="009915B5" w:rsidP="0085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Myriad Pro">
    <w:altName w:val="Arial"/>
    <w:panose1 w:val="00000000000000000000"/>
    <w:charset w:val="A2"/>
    <w:family w:val="swiss"/>
    <w:notTrueType/>
    <w:pitch w:val="default"/>
    <w:sig w:usb0="00000001"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979"/>
      <w:docPartObj>
        <w:docPartGallery w:val="Page Numbers (Bottom of Page)"/>
        <w:docPartUnique/>
      </w:docPartObj>
    </w:sdtPr>
    <w:sdtEndPr/>
    <w:sdtContent>
      <w:p w:rsidR="00E62696" w:rsidRDefault="00E62696">
        <w:pPr>
          <w:pStyle w:val="Altbilgi"/>
          <w:jc w:val="right"/>
        </w:pPr>
        <w:r>
          <w:fldChar w:fldCharType="begin"/>
        </w:r>
        <w:r>
          <w:instrText xml:space="preserve"> PAGE   \* MERGEFORMAT </w:instrText>
        </w:r>
        <w:r>
          <w:fldChar w:fldCharType="separate"/>
        </w:r>
        <w:r w:rsidR="00141859">
          <w:rPr>
            <w:noProof/>
          </w:rPr>
          <w:t>15</w:t>
        </w:r>
        <w:r>
          <w:rPr>
            <w:noProof/>
          </w:rPr>
          <w:fldChar w:fldCharType="end"/>
        </w:r>
      </w:p>
    </w:sdtContent>
  </w:sdt>
  <w:p w:rsidR="00E62696" w:rsidRDefault="00E6269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C8" w:rsidRPr="00A3348F" w:rsidRDefault="001A3AC8" w:rsidP="00F105C8">
    <w:pPr>
      <w:spacing w:after="0" w:line="240" w:lineRule="auto"/>
      <w:ind w:firstLine="3"/>
      <w:jc w:val="both"/>
    </w:pPr>
    <w:r w:rsidRPr="00A3348F">
      <w:tab/>
    </w:r>
    <w:r w:rsidRPr="00A3348F">
      <w:tab/>
    </w:r>
    <w:r w:rsidRPr="00A3348F">
      <w:tab/>
    </w:r>
    <w:r w:rsidRPr="00A3348F">
      <w:tab/>
    </w:r>
    <w:r w:rsidRPr="00A3348F">
      <w:tab/>
    </w:r>
    <w:r w:rsidRPr="00A3348F">
      <w:tab/>
    </w:r>
    <w:r w:rsidRPr="00A3348F">
      <w:tab/>
    </w:r>
  </w:p>
  <w:p w:rsidR="00E717D5" w:rsidRDefault="00E717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B5" w:rsidRDefault="009915B5" w:rsidP="00850CDC">
      <w:pPr>
        <w:spacing w:after="0" w:line="240" w:lineRule="auto"/>
      </w:pPr>
      <w:r>
        <w:separator/>
      </w:r>
    </w:p>
  </w:footnote>
  <w:footnote w:type="continuationSeparator" w:id="0">
    <w:p w:rsidR="009915B5" w:rsidRDefault="009915B5" w:rsidP="00850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96" w:rsidRPr="00191642" w:rsidRDefault="009915B5" w:rsidP="00850CDC">
    <w:pPr>
      <w:spacing w:after="0" w:line="240" w:lineRule="auto"/>
      <w:rPr>
        <w:rFonts w:eastAsia="Calibri" w:cs="Times New Roman"/>
      </w:rPr>
    </w:pPr>
    <w:hyperlink r:id="rId1" w:history="1">
      <w:r w:rsidR="00E62696" w:rsidRPr="00191642">
        <w:rPr>
          <w:rStyle w:val="Kpr"/>
          <w:rFonts w:cs="Times New Roman"/>
          <w:color w:val="auto"/>
          <w:u w:val="none"/>
          <w:shd w:val="clear" w:color="auto" w:fill="FFFFFF"/>
        </w:rPr>
        <w:t>http: //www.uysad.com</w:t>
      </w:r>
    </w:hyperlink>
    <w:r w:rsidR="00E62696" w:rsidRPr="00191642">
      <w:rPr>
        <w:rStyle w:val="Kpr"/>
        <w:rFonts w:cs="Times New Roman"/>
        <w:color w:val="auto"/>
        <w:u w:val="none"/>
        <w:shd w:val="clear" w:color="auto" w:fill="FFFFFF"/>
      </w:rPr>
      <w:t xml:space="preserve">                                                                                                                     </w:t>
    </w:r>
    <w:r w:rsidR="00191642">
      <w:rPr>
        <w:rStyle w:val="Kpr"/>
        <w:rFonts w:cs="Times New Roman"/>
        <w:color w:val="auto"/>
        <w:u w:val="none"/>
        <w:shd w:val="clear" w:color="auto" w:fill="FFFFFF"/>
      </w:rPr>
      <w:t xml:space="preserve">    </w:t>
    </w:r>
    <w:r w:rsidR="00E62696" w:rsidRPr="00191642">
      <w:rPr>
        <w:rFonts w:eastAsia="Calibri" w:cs="Times New Roman"/>
      </w:rPr>
      <w:t>5</w:t>
    </w:r>
    <w:r w:rsidR="001D6CBF" w:rsidRPr="00191642">
      <w:rPr>
        <w:rFonts w:eastAsia="Calibri" w:cs="Times New Roman"/>
      </w:rPr>
      <w:t xml:space="preserve"> </w:t>
    </w:r>
    <w:r w:rsidR="00E62696" w:rsidRPr="00191642">
      <w:rPr>
        <w:rFonts w:eastAsia="Calibri" w:cs="Times New Roman"/>
      </w:rPr>
      <w:t>(9) 2018</w:t>
    </w:r>
  </w:p>
  <w:p w:rsidR="00E62696" w:rsidRPr="00191642" w:rsidRDefault="00E62696" w:rsidP="00322286">
    <w:pPr>
      <w:spacing w:after="0" w:line="240" w:lineRule="auto"/>
      <w:jc w:val="center"/>
      <w:rPr>
        <w:rFonts w:eastAsia="Calibri"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96" w:rsidRDefault="00E62696" w:rsidP="00850CDC">
    <w:pPr>
      <w:spacing w:after="120" w:line="240" w:lineRule="auto"/>
      <w:ind w:left="2124" w:firstLine="708"/>
      <w:jc w:val="right"/>
      <w:rPr>
        <w:rStyle w:val="Gl"/>
        <w:rFonts w:ascii="Times New Roman" w:hAnsi="Times New Roman" w:cs="Times New Roman"/>
        <w:color w:val="636363"/>
        <w:shd w:val="clear" w:color="auto" w:fill="FFFFFF"/>
      </w:rPr>
    </w:pPr>
  </w:p>
  <w:p w:rsidR="00B229AD" w:rsidRDefault="00141859" w:rsidP="00B229AD">
    <w:pPr>
      <w:spacing w:after="0" w:line="240" w:lineRule="auto"/>
      <w:ind w:left="2124" w:firstLine="708"/>
      <w:jc w:val="right"/>
    </w:pPr>
    <w:r>
      <w:rPr>
        <w:rFonts w:ascii="Times New Roman" w:eastAsia="Calibri" w:hAnsi="Times New Roman" w:cs="Times New Roman"/>
        <w:noProof/>
        <w:lang w:eastAsia="tr-TR"/>
      </w:rPr>
      <w:pict>
        <v:shapetype id="_x0000_t202" coordsize="21600,21600" o:spt="202" path="m,l,21600r21600,l21600,xe">
          <v:stroke joinstyle="miter"/>
          <v:path gradientshapeok="t" o:connecttype="rect"/>
        </v:shapetype>
        <v:shape id="_x0000_s2052" type="#_x0000_t202" style="position:absolute;left:0;text-align:left;margin-left:167.15pt;margin-top:58.9pt;width:122.5pt;height:11.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" fillcolor="white [3201]" strokecolor="white [3212]" strokeweight="0">
          <v:stroke dashstyle="dash"/>
          <v:shadow color="#868686"/>
          <v:textbox style="mso-next-textbox:#_x0000_s2052" inset=",0,,0">
            <w:txbxContent>
              <w:p w:rsidR="00141859" w:rsidRPr="00A3348F" w:rsidRDefault="00141859" w:rsidP="00141859">
                <w:pPr>
                  <w:spacing w:after="0" w:line="240" w:lineRule="auto"/>
                </w:pPr>
                <w:r>
                  <w:t xml:space="preserve">Cilt </w:t>
                </w:r>
                <w:r w:rsidRPr="00A3348F">
                  <w:t>5, Sayı 9, Yıl 2018</w:t>
                </w:r>
              </w:p>
              <w:p w:rsidR="00141859" w:rsidRPr="00322286" w:rsidRDefault="00141859" w:rsidP="00141859">
                <w:pPr>
                  <w:spacing w:after="0" w:line="240" w:lineRule="auto"/>
                  <w:rPr>
                    <w:rFonts w:ascii="Calibri" w:hAnsi="Calibri"/>
                  </w:rPr>
                </w:pPr>
              </w:p>
            </w:txbxContent>
          </v:textbox>
        </v:shape>
      </w:pict>
    </w:r>
    <w:r w:rsidR="009915B5">
      <w:rPr>
        <w:rFonts w:ascii="Times New Roman" w:eastAsia="Calibri" w:hAnsi="Times New Roman" w:cs="Times New Roman"/>
        <w:noProof/>
        <w:lang w:val="en-US"/>
      </w:rPr>
      <w:pict>
        <v:shape id="Metin Kutusu 9" o:spid="_x0000_s2049" type="#_x0000_t202" style="position:absolute;left:0;text-align:left;margin-left:60.2pt;margin-top:18.1pt;width:325pt;height:40.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" fillcolor="white [3201]" strokecolor="white [3212]" strokeweight="0">
          <v:stroke dashstyle="dash"/>
          <v:shadow color="#868686"/>
          <v:textbox style="mso-next-textbox:#Metin Kutusu 9" inset=",0,,0">
            <w:txbxContent>
              <w:p w:rsidR="00E62696" w:rsidRPr="00BE2D5D" w:rsidRDefault="00E62696" w:rsidP="00850CDC">
                <w:pPr>
                  <w:spacing w:after="0" w:line="240" w:lineRule="auto"/>
                  <w:jc w:val="center"/>
                  <w:rPr>
                    <w:rFonts w:ascii="Calibri" w:eastAsia="Calibri" w:hAnsi="Calibri" w:cs="Times New Roman"/>
                    <w:b/>
                    <w:bCs/>
                    <w:lang w:val="en-US"/>
                  </w:rPr>
                </w:pPr>
                <w:r w:rsidRPr="00BE2D5D">
                  <w:rPr>
                    <w:rFonts w:ascii="Calibri" w:eastAsia="Calibri" w:hAnsi="Calibri" w:cs="Times New Roman"/>
                    <w:b/>
                    <w:bCs/>
                    <w:lang w:val="en-US"/>
                  </w:rPr>
                  <w:t xml:space="preserve">Journal of International Management and Social Researches </w:t>
                </w:r>
              </w:p>
              <w:p w:rsidR="00E62696" w:rsidRPr="00095824" w:rsidRDefault="00E62696" w:rsidP="00850CDC">
                <w:pPr>
                  <w:spacing w:after="0" w:line="240" w:lineRule="auto"/>
                  <w:jc w:val="center"/>
                  <w:rPr>
                    <w:rFonts w:ascii="Calibri" w:eastAsia="Calibri" w:hAnsi="Calibri" w:cs="Times New Roman"/>
                    <w:b/>
                    <w:bCs/>
                  </w:rPr>
                </w:pPr>
                <w:r w:rsidRPr="00095824">
                  <w:rPr>
                    <w:rFonts w:ascii="Calibri" w:eastAsia="Calibri" w:hAnsi="Calibri" w:cs="Times New Roman"/>
                    <w:b/>
                    <w:bCs/>
                  </w:rPr>
                  <w:t>Uluslararası Yönetim ve Sosyal Araştırmalar Dergisi</w:t>
                </w:r>
              </w:p>
              <w:p w:rsidR="00E62696" w:rsidRPr="00095824" w:rsidRDefault="00E62696" w:rsidP="00850CDC">
                <w:pPr>
                  <w:spacing w:after="0" w:line="240" w:lineRule="auto"/>
                  <w:jc w:val="center"/>
                  <w:rPr>
                    <w:rFonts w:ascii="Calibri" w:eastAsia="Calibri" w:hAnsi="Calibri" w:cs="Times New Roman"/>
                    <w:b/>
                  </w:rPr>
                </w:pPr>
                <w:r>
                  <w:rPr>
                    <w:rFonts w:ascii="Calibri" w:eastAsia="Calibri" w:hAnsi="Calibri" w:cs="Times New Roman"/>
                    <w:b/>
                  </w:rPr>
                  <w:t>ISSN:2148-1415</w:t>
                </w:r>
              </w:p>
              <w:p w:rsidR="00E62696" w:rsidRPr="00322286" w:rsidRDefault="00E62696" w:rsidP="00850CDC">
                <w:pPr>
                  <w:spacing w:after="0" w:line="240" w:lineRule="auto"/>
                  <w:jc w:val="center"/>
                  <w:rPr>
                    <w:rFonts w:ascii="Calibri" w:eastAsia="Calibri" w:hAnsi="Calibri" w:cs="Times New Roman"/>
                    <w:sz w:val="28"/>
                    <w:szCs w:val="28"/>
                  </w:rPr>
                </w:pPr>
              </w:p>
              <w:p w:rsidR="00E62696" w:rsidRPr="00322286" w:rsidRDefault="00E62696" w:rsidP="00850CDC">
                <w:pPr>
                  <w:spacing w:after="0" w:line="240" w:lineRule="auto"/>
                  <w:jc w:val="center"/>
                  <w:rPr>
                    <w:rFonts w:ascii="Calibri" w:hAnsi="Calibri"/>
                  </w:rPr>
                </w:pPr>
                <w:r w:rsidRPr="00322286">
                  <w:rPr>
                    <w:rFonts w:ascii="Calibri" w:eastAsia="Calibri" w:hAnsi="Calibri" w:cs="Times New Roman"/>
                    <w:sz w:val="28"/>
                    <w:szCs w:val="28"/>
                  </w:rPr>
                  <w:cr/>
                </w:r>
              </w:p>
            </w:txbxContent>
          </v:textbox>
        </v:shape>
      </w:pict>
    </w:r>
    <w:r w:rsidR="00E62696" w:rsidRPr="00E96134">
      <w:rPr>
        <w:rStyle w:val="Gl"/>
        <w:rFonts w:ascii="Times New Roman" w:hAnsi="Times New Roman" w:cs="Times New Roman"/>
        <w:noProof/>
        <w:color w:val="636363"/>
        <w:shd w:val="clear" w:color="auto" w:fill="FFFFFF"/>
        <w:lang w:eastAsia="tr-TR"/>
      </w:rPr>
      <w:drawing>
        <wp:inline distT="0" distB="0" distL="0" distR="0" wp14:anchorId="34224F3C" wp14:editId="23468CF6">
          <wp:extent cx="828675" cy="1039203"/>
          <wp:effectExtent l="19050" t="0" r="9525"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675" cy="1039203"/>
                  </a:xfrm>
                  <a:prstGeom prst="rect">
                    <a:avLst/>
                  </a:prstGeom>
                  <a:noFill/>
                  <a:ln w="9525">
                    <a:noFill/>
                    <a:miter lim="800000"/>
                    <a:headEnd/>
                    <a:tailEnd/>
                  </a:ln>
                </pic:spPr>
              </pic:pic>
            </a:graphicData>
          </a:graphic>
        </wp:inline>
      </w:drawing>
    </w:r>
  </w:p>
  <w:p w:rsidR="00B229AD" w:rsidRPr="00B229AD" w:rsidRDefault="00B229AD" w:rsidP="00B229AD">
    <w:pPr>
      <w:spacing w:after="0" w:line="240" w:lineRule="auto"/>
      <w:ind w:firstLine="3"/>
      <w:jc w:val="both"/>
      <w:rPr>
        <w:rFonts w:ascii="Times New Roman" w:hAnsi="Times New Roman" w:cs="Times New Roman"/>
        <w:b/>
        <w:bCs/>
        <w:color w:val="636363"/>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6447483F"/>
    <w:multiLevelType w:val="multilevel"/>
    <w:tmpl w:val="4900077A"/>
    <w:lvl w:ilvl="0">
      <w:start w:val="1"/>
      <w:numFmt w:val="decimal"/>
      <w:lvlText w:val="%1."/>
      <w:lvlJc w:val="left"/>
      <w:pPr>
        <w:ind w:left="361" w:hanging="360"/>
      </w:pPr>
      <w:rPr>
        <w:sz w:val="32"/>
      </w:rPr>
    </w:lvl>
    <w:lvl w:ilvl="1">
      <w:start w:val="1"/>
      <w:numFmt w:val="decimal"/>
      <w:lvlText w:val="%1.%2."/>
      <w:lvlJc w:val="left"/>
      <w:pPr>
        <w:ind w:left="793" w:hanging="432"/>
      </w:pPr>
      <w:rPr>
        <w:sz w:val="32"/>
      </w:rPr>
    </w:lvl>
    <w:lvl w:ilvl="2">
      <w:start w:val="1"/>
      <w:numFmt w:val="decimal"/>
      <w:lvlText w:val="%1.%2.%3."/>
      <w:lvlJc w:val="left"/>
      <w:pPr>
        <w:ind w:left="1225" w:hanging="504"/>
      </w:p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0CDC"/>
    <w:rsid w:val="00002F42"/>
    <w:rsid w:val="00010432"/>
    <w:rsid w:val="000210C3"/>
    <w:rsid w:val="00024964"/>
    <w:rsid w:val="00032A7F"/>
    <w:rsid w:val="00034597"/>
    <w:rsid w:val="00087EF2"/>
    <w:rsid w:val="00095824"/>
    <w:rsid w:val="000B3BEB"/>
    <w:rsid w:val="000D11D2"/>
    <w:rsid w:val="000D22B7"/>
    <w:rsid w:val="000E2C57"/>
    <w:rsid w:val="000E3622"/>
    <w:rsid w:val="000E4921"/>
    <w:rsid w:val="00101116"/>
    <w:rsid w:val="001311DC"/>
    <w:rsid w:val="00141859"/>
    <w:rsid w:val="00152B9F"/>
    <w:rsid w:val="00155A31"/>
    <w:rsid w:val="0018374F"/>
    <w:rsid w:val="001851BD"/>
    <w:rsid w:val="00190F3F"/>
    <w:rsid w:val="00191642"/>
    <w:rsid w:val="00192925"/>
    <w:rsid w:val="001A0FE9"/>
    <w:rsid w:val="001A2B61"/>
    <w:rsid w:val="001A3AC8"/>
    <w:rsid w:val="001A46A9"/>
    <w:rsid w:val="001A7687"/>
    <w:rsid w:val="001B1A12"/>
    <w:rsid w:val="001B54CD"/>
    <w:rsid w:val="001C10AF"/>
    <w:rsid w:val="001D05C0"/>
    <w:rsid w:val="001D6CBF"/>
    <w:rsid w:val="001E6D4E"/>
    <w:rsid w:val="00223AF0"/>
    <w:rsid w:val="00244DAF"/>
    <w:rsid w:val="00253A1B"/>
    <w:rsid w:val="00256260"/>
    <w:rsid w:val="002A0517"/>
    <w:rsid w:val="002A57CB"/>
    <w:rsid w:val="002B1F15"/>
    <w:rsid w:val="002C3C9A"/>
    <w:rsid w:val="002D0545"/>
    <w:rsid w:val="002E5757"/>
    <w:rsid w:val="002F60ED"/>
    <w:rsid w:val="003170CB"/>
    <w:rsid w:val="00317D52"/>
    <w:rsid w:val="00317F90"/>
    <w:rsid w:val="0032161E"/>
    <w:rsid w:val="00322286"/>
    <w:rsid w:val="0033673C"/>
    <w:rsid w:val="00336F63"/>
    <w:rsid w:val="00342CC1"/>
    <w:rsid w:val="0034673B"/>
    <w:rsid w:val="00354B14"/>
    <w:rsid w:val="00357DF8"/>
    <w:rsid w:val="0038555B"/>
    <w:rsid w:val="00391C38"/>
    <w:rsid w:val="0039503B"/>
    <w:rsid w:val="003B0673"/>
    <w:rsid w:val="003B7F8B"/>
    <w:rsid w:val="003E7695"/>
    <w:rsid w:val="003F0EA9"/>
    <w:rsid w:val="004020B5"/>
    <w:rsid w:val="0040595D"/>
    <w:rsid w:val="00441E7C"/>
    <w:rsid w:val="00460571"/>
    <w:rsid w:val="00460BCC"/>
    <w:rsid w:val="00465678"/>
    <w:rsid w:val="00473306"/>
    <w:rsid w:val="004750CC"/>
    <w:rsid w:val="004873A9"/>
    <w:rsid w:val="00497E12"/>
    <w:rsid w:val="004A5EFD"/>
    <w:rsid w:val="004B4273"/>
    <w:rsid w:val="004D114F"/>
    <w:rsid w:val="004D3DA6"/>
    <w:rsid w:val="00502E86"/>
    <w:rsid w:val="005039A0"/>
    <w:rsid w:val="00511C03"/>
    <w:rsid w:val="00535282"/>
    <w:rsid w:val="00541EB4"/>
    <w:rsid w:val="005515D3"/>
    <w:rsid w:val="0055583C"/>
    <w:rsid w:val="00570F64"/>
    <w:rsid w:val="005731EC"/>
    <w:rsid w:val="00574137"/>
    <w:rsid w:val="00582656"/>
    <w:rsid w:val="00585D14"/>
    <w:rsid w:val="005903E2"/>
    <w:rsid w:val="005B560C"/>
    <w:rsid w:val="005C3A91"/>
    <w:rsid w:val="005D525E"/>
    <w:rsid w:val="005E4961"/>
    <w:rsid w:val="005E64E1"/>
    <w:rsid w:val="005F5704"/>
    <w:rsid w:val="005F7876"/>
    <w:rsid w:val="00600A61"/>
    <w:rsid w:val="006109EB"/>
    <w:rsid w:val="00610F53"/>
    <w:rsid w:val="00621EB6"/>
    <w:rsid w:val="00627E03"/>
    <w:rsid w:val="00670FE9"/>
    <w:rsid w:val="00687230"/>
    <w:rsid w:val="006920D4"/>
    <w:rsid w:val="00693954"/>
    <w:rsid w:val="00697263"/>
    <w:rsid w:val="00697534"/>
    <w:rsid w:val="006A35F4"/>
    <w:rsid w:val="006B7E81"/>
    <w:rsid w:val="006D5913"/>
    <w:rsid w:val="006F70A2"/>
    <w:rsid w:val="00727D06"/>
    <w:rsid w:val="00735632"/>
    <w:rsid w:val="00741E36"/>
    <w:rsid w:val="00743BC6"/>
    <w:rsid w:val="00743FE1"/>
    <w:rsid w:val="007459CE"/>
    <w:rsid w:val="00761DFB"/>
    <w:rsid w:val="007635C6"/>
    <w:rsid w:val="00782BFB"/>
    <w:rsid w:val="00784774"/>
    <w:rsid w:val="00795680"/>
    <w:rsid w:val="00797246"/>
    <w:rsid w:val="007975D5"/>
    <w:rsid w:val="007A2E8C"/>
    <w:rsid w:val="007B313B"/>
    <w:rsid w:val="007B3955"/>
    <w:rsid w:val="007B5087"/>
    <w:rsid w:val="007D0E09"/>
    <w:rsid w:val="007E6478"/>
    <w:rsid w:val="007F4E1C"/>
    <w:rsid w:val="00802D37"/>
    <w:rsid w:val="008316C9"/>
    <w:rsid w:val="008412C3"/>
    <w:rsid w:val="00850CDC"/>
    <w:rsid w:val="008561BE"/>
    <w:rsid w:val="00856DA5"/>
    <w:rsid w:val="00862880"/>
    <w:rsid w:val="00881DAF"/>
    <w:rsid w:val="008A233E"/>
    <w:rsid w:val="008C10F6"/>
    <w:rsid w:val="008C6F0C"/>
    <w:rsid w:val="008F65A4"/>
    <w:rsid w:val="0091366B"/>
    <w:rsid w:val="00915AAD"/>
    <w:rsid w:val="0092143C"/>
    <w:rsid w:val="009257A1"/>
    <w:rsid w:val="0094259A"/>
    <w:rsid w:val="00946F5E"/>
    <w:rsid w:val="00947E12"/>
    <w:rsid w:val="00972918"/>
    <w:rsid w:val="009765B9"/>
    <w:rsid w:val="00986DC0"/>
    <w:rsid w:val="009915B5"/>
    <w:rsid w:val="009A6889"/>
    <w:rsid w:val="009D6994"/>
    <w:rsid w:val="00A03695"/>
    <w:rsid w:val="00A050E8"/>
    <w:rsid w:val="00A1034E"/>
    <w:rsid w:val="00A1299E"/>
    <w:rsid w:val="00A16D10"/>
    <w:rsid w:val="00A32BF8"/>
    <w:rsid w:val="00A3348F"/>
    <w:rsid w:val="00A50C30"/>
    <w:rsid w:val="00A551D5"/>
    <w:rsid w:val="00A60080"/>
    <w:rsid w:val="00A84FEF"/>
    <w:rsid w:val="00A87919"/>
    <w:rsid w:val="00AA3972"/>
    <w:rsid w:val="00AC650F"/>
    <w:rsid w:val="00AC7730"/>
    <w:rsid w:val="00AF1FA0"/>
    <w:rsid w:val="00AF30C3"/>
    <w:rsid w:val="00B229AD"/>
    <w:rsid w:val="00B36C55"/>
    <w:rsid w:val="00B47B78"/>
    <w:rsid w:val="00B47D20"/>
    <w:rsid w:val="00B57CD9"/>
    <w:rsid w:val="00B91306"/>
    <w:rsid w:val="00BA099B"/>
    <w:rsid w:val="00BA0A82"/>
    <w:rsid w:val="00BA4C9A"/>
    <w:rsid w:val="00BD542A"/>
    <w:rsid w:val="00BD7AA5"/>
    <w:rsid w:val="00BE00D2"/>
    <w:rsid w:val="00BE2D5D"/>
    <w:rsid w:val="00BE6E49"/>
    <w:rsid w:val="00C054BD"/>
    <w:rsid w:val="00C13D26"/>
    <w:rsid w:val="00C2140D"/>
    <w:rsid w:val="00C27A31"/>
    <w:rsid w:val="00C4149A"/>
    <w:rsid w:val="00C47D78"/>
    <w:rsid w:val="00C53CA3"/>
    <w:rsid w:val="00C567FC"/>
    <w:rsid w:val="00C67672"/>
    <w:rsid w:val="00C80374"/>
    <w:rsid w:val="00C95DAF"/>
    <w:rsid w:val="00CA2F97"/>
    <w:rsid w:val="00CA303C"/>
    <w:rsid w:val="00CA38B5"/>
    <w:rsid w:val="00CA6BD3"/>
    <w:rsid w:val="00CB10A0"/>
    <w:rsid w:val="00CF12F3"/>
    <w:rsid w:val="00CF394C"/>
    <w:rsid w:val="00D001E3"/>
    <w:rsid w:val="00D1428B"/>
    <w:rsid w:val="00D603D1"/>
    <w:rsid w:val="00D777AB"/>
    <w:rsid w:val="00DA7BB9"/>
    <w:rsid w:val="00DB204A"/>
    <w:rsid w:val="00DB6599"/>
    <w:rsid w:val="00DC1659"/>
    <w:rsid w:val="00DC4C52"/>
    <w:rsid w:val="00DE280E"/>
    <w:rsid w:val="00DE7691"/>
    <w:rsid w:val="00E1425E"/>
    <w:rsid w:val="00E250DE"/>
    <w:rsid w:val="00E3317F"/>
    <w:rsid w:val="00E62696"/>
    <w:rsid w:val="00E717D5"/>
    <w:rsid w:val="00E725AF"/>
    <w:rsid w:val="00E75CBA"/>
    <w:rsid w:val="00E76D74"/>
    <w:rsid w:val="00E96134"/>
    <w:rsid w:val="00EA33FC"/>
    <w:rsid w:val="00EA40F1"/>
    <w:rsid w:val="00EA59AB"/>
    <w:rsid w:val="00EB6C91"/>
    <w:rsid w:val="00EC03D8"/>
    <w:rsid w:val="00EC362C"/>
    <w:rsid w:val="00EC7249"/>
    <w:rsid w:val="00ED58FE"/>
    <w:rsid w:val="00EE372F"/>
    <w:rsid w:val="00EF1992"/>
    <w:rsid w:val="00EF41DD"/>
    <w:rsid w:val="00F105C8"/>
    <w:rsid w:val="00F145B0"/>
    <w:rsid w:val="00F267EC"/>
    <w:rsid w:val="00F3360D"/>
    <w:rsid w:val="00F3743A"/>
    <w:rsid w:val="00F54F55"/>
    <w:rsid w:val="00F675D9"/>
    <w:rsid w:val="00F74830"/>
    <w:rsid w:val="00F76848"/>
    <w:rsid w:val="00F77CB5"/>
    <w:rsid w:val="00F81FF5"/>
    <w:rsid w:val="00F93376"/>
    <w:rsid w:val="00F94282"/>
    <w:rsid w:val="00FA5BBD"/>
    <w:rsid w:val="00FB3858"/>
    <w:rsid w:val="00FD20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FC"/>
  </w:style>
  <w:style w:type="paragraph" w:styleId="Balk1">
    <w:name w:val="heading 1"/>
    <w:basedOn w:val="Normal"/>
    <w:link w:val="Balk1Char"/>
    <w:qFormat/>
    <w:rsid w:val="00CA3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nhideWhenUsed/>
    <w:qFormat/>
    <w:rsid w:val="00CA303C"/>
    <w:pPr>
      <w:keepNext/>
      <w:spacing w:before="240" w:after="60" w:line="276" w:lineRule="auto"/>
      <w:outlineLvl w:val="1"/>
    </w:pPr>
    <w:rPr>
      <w:rFonts w:ascii="Cambria" w:eastAsia="Times New Roman" w:hAnsi="Cambria" w:cs="Times New Roman"/>
      <w:b/>
      <w:bCs/>
      <w:i/>
      <w:iCs/>
      <w:sz w:val="28"/>
      <w:szCs w:val="28"/>
    </w:rPr>
  </w:style>
  <w:style w:type="paragraph" w:styleId="Balk3">
    <w:name w:val="heading 3"/>
    <w:basedOn w:val="Normal"/>
    <w:next w:val="Normal"/>
    <w:link w:val="Balk3Char"/>
    <w:unhideWhenUsed/>
    <w:qFormat/>
    <w:rsid w:val="00F675D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nhideWhenUsed/>
    <w:qFormat/>
    <w:rsid w:val="00F675D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qFormat/>
    <w:rsid w:val="002E575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2E5757"/>
    <w:pPr>
      <w:tabs>
        <w:tab w:val="num" w:pos="1152"/>
      </w:tabs>
      <w:spacing w:before="240" w:after="60" w:line="240" w:lineRule="auto"/>
      <w:ind w:left="1152" w:hanging="1152"/>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2E575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2E575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2E5757"/>
    <w:pPr>
      <w:tabs>
        <w:tab w:val="num" w:pos="1584"/>
      </w:tabs>
      <w:spacing w:before="240" w:after="60" w:line="240" w:lineRule="auto"/>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C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CDC"/>
  </w:style>
  <w:style w:type="paragraph" w:styleId="Altbilgi">
    <w:name w:val="footer"/>
    <w:basedOn w:val="Normal"/>
    <w:link w:val="AltbilgiChar"/>
    <w:uiPriority w:val="99"/>
    <w:unhideWhenUsed/>
    <w:rsid w:val="00850C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CDC"/>
  </w:style>
  <w:style w:type="character" w:styleId="Gl">
    <w:name w:val="Strong"/>
    <w:basedOn w:val="VarsaylanParagrafYazTipi"/>
    <w:uiPriority w:val="22"/>
    <w:qFormat/>
    <w:rsid w:val="00850CDC"/>
    <w:rPr>
      <w:b/>
      <w:bCs/>
    </w:rPr>
  </w:style>
  <w:style w:type="character" w:styleId="Kpr">
    <w:name w:val="Hyperlink"/>
    <w:basedOn w:val="VarsaylanParagrafYazTipi"/>
    <w:unhideWhenUsed/>
    <w:rsid w:val="00850CDC"/>
    <w:rPr>
      <w:color w:val="0000FF"/>
      <w:u w:val="single"/>
    </w:rPr>
  </w:style>
  <w:style w:type="paragraph" w:styleId="BalonMetni">
    <w:name w:val="Balloon Text"/>
    <w:basedOn w:val="Normal"/>
    <w:link w:val="BalonMetniChar"/>
    <w:uiPriority w:val="99"/>
    <w:semiHidden/>
    <w:unhideWhenUsed/>
    <w:rsid w:val="00CA3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03C"/>
    <w:rPr>
      <w:rFonts w:ascii="Tahoma" w:hAnsi="Tahoma" w:cs="Tahoma"/>
      <w:sz w:val="16"/>
      <w:szCs w:val="16"/>
    </w:rPr>
  </w:style>
  <w:style w:type="character" w:customStyle="1" w:styleId="Balk1Char">
    <w:name w:val="Başlık 1 Char"/>
    <w:basedOn w:val="VarsaylanParagrafYazTipi"/>
    <w:link w:val="Balk1"/>
    <w:rsid w:val="00CA303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CA303C"/>
    <w:rPr>
      <w:rFonts w:ascii="Cambria" w:eastAsia="Times New Roman" w:hAnsi="Cambria" w:cs="Times New Roman"/>
      <w:b/>
      <w:bCs/>
      <w:i/>
      <w:iCs/>
      <w:sz w:val="28"/>
      <w:szCs w:val="28"/>
    </w:rPr>
  </w:style>
  <w:style w:type="paragraph" w:styleId="DipnotMetni">
    <w:name w:val="footnote text"/>
    <w:basedOn w:val="Normal"/>
    <w:link w:val="DipnotMetniChar"/>
    <w:uiPriority w:val="99"/>
    <w:unhideWhenUsed/>
    <w:rsid w:val="00CA303C"/>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CA303C"/>
    <w:rPr>
      <w:rFonts w:ascii="Calibri" w:eastAsia="Calibri" w:hAnsi="Calibri" w:cs="Times New Roman"/>
      <w:sz w:val="20"/>
      <w:szCs w:val="20"/>
    </w:rPr>
  </w:style>
  <w:style w:type="character" w:styleId="DipnotBavurusu">
    <w:name w:val="footnote reference"/>
    <w:uiPriority w:val="99"/>
    <w:unhideWhenUsed/>
    <w:rsid w:val="00CA303C"/>
    <w:rPr>
      <w:vertAlign w:val="superscript"/>
    </w:rPr>
  </w:style>
  <w:style w:type="character" w:customStyle="1" w:styleId="citation">
    <w:name w:val="citation"/>
    <w:basedOn w:val="VarsaylanParagrafYazTipi"/>
    <w:rsid w:val="00CA303C"/>
  </w:style>
  <w:style w:type="character" w:customStyle="1" w:styleId="apple-converted-space">
    <w:name w:val="apple-converted-space"/>
    <w:basedOn w:val="VarsaylanParagrafYazTipi"/>
    <w:rsid w:val="00CA303C"/>
  </w:style>
  <w:style w:type="character" w:customStyle="1" w:styleId="headline-intro">
    <w:name w:val="headline-intro"/>
    <w:basedOn w:val="VarsaylanParagrafYazTipi"/>
    <w:rsid w:val="00CA303C"/>
  </w:style>
  <w:style w:type="character" w:customStyle="1" w:styleId="headline">
    <w:name w:val="headline"/>
    <w:basedOn w:val="VarsaylanParagrafYazTipi"/>
    <w:rsid w:val="00CA303C"/>
  </w:style>
  <w:style w:type="character" w:customStyle="1" w:styleId="FontStyle47">
    <w:name w:val="Font Style47"/>
    <w:uiPriority w:val="99"/>
    <w:rsid w:val="00EE372F"/>
    <w:rPr>
      <w:rFonts w:ascii="Times New Roman" w:hAnsi="Times New Roman" w:cs="Times New Roman"/>
      <w:b/>
      <w:bCs/>
      <w:sz w:val="26"/>
      <w:szCs w:val="26"/>
    </w:rPr>
  </w:style>
  <w:style w:type="paragraph" w:customStyle="1" w:styleId="Style15">
    <w:name w:val="Style15"/>
    <w:basedOn w:val="Normal"/>
    <w:uiPriority w:val="99"/>
    <w:rsid w:val="00EE372F"/>
    <w:pPr>
      <w:widowControl w:val="0"/>
      <w:autoSpaceDE w:val="0"/>
      <w:autoSpaceDN w:val="0"/>
      <w:adjustRightInd w:val="0"/>
      <w:spacing w:after="0" w:line="413" w:lineRule="exact"/>
      <w:ind w:firstLine="706"/>
      <w:jc w:val="both"/>
    </w:pPr>
    <w:rPr>
      <w:rFonts w:ascii="Times New Roman" w:eastAsia="Times New Roman" w:hAnsi="Times New Roman" w:cs="Times New Roman"/>
      <w:sz w:val="24"/>
      <w:szCs w:val="24"/>
      <w:lang w:eastAsia="tr-TR"/>
    </w:rPr>
  </w:style>
  <w:style w:type="character" w:customStyle="1" w:styleId="FontStyle50">
    <w:name w:val="Font Style50"/>
    <w:uiPriority w:val="99"/>
    <w:rsid w:val="00EE372F"/>
    <w:rPr>
      <w:rFonts w:ascii="Times New Roman" w:hAnsi="Times New Roman" w:cs="Times New Roman"/>
      <w:sz w:val="22"/>
      <w:szCs w:val="22"/>
    </w:rPr>
  </w:style>
  <w:style w:type="character" w:customStyle="1" w:styleId="FontStyle49">
    <w:name w:val="Font Style49"/>
    <w:uiPriority w:val="99"/>
    <w:rsid w:val="00EE372F"/>
    <w:rPr>
      <w:rFonts w:ascii="Times New Roman" w:hAnsi="Times New Roman" w:cs="Times New Roman"/>
      <w:sz w:val="18"/>
      <w:szCs w:val="18"/>
    </w:rPr>
  </w:style>
  <w:style w:type="paragraph" w:customStyle="1" w:styleId="z">
    <w:name w:val="Öz"/>
    <w:basedOn w:val="Normal"/>
    <w:rsid w:val="00F3743A"/>
    <w:pPr>
      <w:spacing w:before="240" w:after="0" w:line="240" w:lineRule="auto"/>
      <w:jc w:val="both"/>
    </w:pPr>
    <w:rPr>
      <w:rFonts w:ascii="Times New Roman" w:eastAsia="Times New Roman" w:hAnsi="Times New Roman" w:cs="Times New Roman"/>
      <w:i/>
      <w:szCs w:val="20"/>
      <w:lang w:val="en-AU"/>
    </w:rPr>
  </w:style>
  <w:style w:type="paragraph" w:styleId="GvdeMetni2">
    <w:name w:val="Body Text 2"/>
    <w:basedOn w:val="Normal"/>
    <w:link w:val="GvdeMetni2Char"/>
    <w:rsid w:val="00F3743A"/>
    <w:pPr>
      <w:spacing w:after="0" w:line="36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F3743A"/>
    <w:rPr>
      <w:rFonts w:ascii="Times New Roman" w:eastAsia="Times New Roman" w:hAnsi="Times New Roman" w:cs="Times New Roman"/>
      <w:sz w:val="24"/>
      <w:szCs w:val="24"/>
      <w:lang w:eastAsia="tr-TR"/>
    </w:rPr>
  </w:style>
  <w:style w:type="paragraph" w:customStyle="1" w:styleId="norm">
    <w:name w:val="norm"/>
    <w:basedOn w:val="Normal"/>
    <w:rsid w:val="00F3743A"/>
    <w:pPr>
      <w:spacing w:before="100" w:beforeAutospacing="1" w:after="100" w:afterAutospacing="1" w:line="360" w:lineRule="auto"/>
    </w:pPr>
    <w:rPr>
      <w:rFonts w:ascii="Verdana" w:eastAsia="SimSun" w:hAnsi="Verdana" w:cs="Times New Roman"/>
      <w:color w:val="FFFFFF"/>
      <w:sz w:val="18"/>
      <w:szCs w:val="18"/>
      <w:lang w:eastAsia="zh-CN"/>
    </w:rPr>
  </w:style>
  <w:style w:type="table" w:styleId="TabloKlavuzu">
    <w:name w:val="Table Grid"/>
    <w:basedOn w:val="NormalTablo"/>
    <w:uiPriority w:val="59"/>
    <w:rsid w:val="00F3743A"/>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F3743A"/>
    <w:rPr>
      <w:color w:val="008000"/>
      <w:sz w:val="20"/>
      <w:szCs w:val="20"/>
    </w:rPr>
  </w:style>
  <w:style w:type="character" w:styleId="zlenenKpr">
    <w:name w:val="FollowedHyperlink"/>
    <w:uiPriority w:val="99"/>
    <w:rsid w:val="00F3743A"/>
    <w:rPr>
      <w:color w:val="800080"/>
      <w:u w:val="single"/>
    </w:rPr>
  </w:style>
  <w:style w:type="paragraph" w:styleId="NormalWeb">
    <w:name w:val="Normal (Web)"/>
    <w:basedOn w:val="Normal"/>
    <w:uiPriority w:val="99"/>
    <w:unhideWhenUsed/>
    <w:rsid w:val="00F37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3743A"/>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Balk3Char">
    <w:name w:val="Başlık 3 Char"/>
    <w:basedOn w:val="VarsaylanParagrafYazTipi"/>
    <w:link w:val="Balk3"/>
    <w:rsid w:val="00F675D9"/>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rsid w:val="00F675D9"/>
    <w:rPr>
      <w:rFonts w:asciiTheme="majorHAnsi" w:eastAsiaTheme="majorEastAsia" w:hAnsiTheme="majorHAnsi" w:cstheme="majorBidi"/>
      <w:b/>
      <w:bCs/>
      <w:i/>
      <w:iCs/>
      <w:color w:val="5B9BD5" w:themeColor="accent1"/>
    </w:rPr>
  </w:style>
  <w:style w:type="paragraph" w:styleId="ListeParagraf">
    <w:name w:val="List Paragraph"/>
    <w:basedOn w:val="Normal"/>
    <w:uiPriority w:val="34"/>
    <w:qFormat/>
    <w:rsid w:val="00F675D9"/>
    <w:pPr>
      <w:spacing w:after="200" w:line="276" w:lineRule="auto"/>
      <w:ind w:left="720"/>
      <w:contextualSpacing/>
    </w:pPr>
  </w:style>
  <w:style w:type="character" w:customStyle="1" w:styleId="hps">
    <w:name w:val="hps"/>
    <w:basedOn w:val="VarsaylanParagrafYazTipi"/>
    <w:rsid w:val="00F675D9"/>
  </w:style>
  <w:style w:type="paragraph" w:customStyle="1" w:styleId="ListeParagraf1">
    <w:name w:val="Liste Paragraf1"/>
    <w:basedOn w:val="Normal"/>
    <w:uiPriority w:val="34"/>
    <w:qFormat/>
    <w:rsid w:val="00F675D9"/>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st">
    <w:name w:val="st"/>
    <w:basedOn w:val="VarsaylanParagrafYazTipi"/>
    <w:rsid w:val="00F675D9"/>
  </w:style>
  <w:style w:type="character" w:customStyle="1" w:styleId="comick">
    <w:name w:val="comick"/>
    <w:basedOn w:val="VarsaylanParagrafYazTipi"/>
    <w:rsid w:val="00F675D9"/>
  </w:style>
  <w:style w:type="character" w:customStyle="1" w:styleId="comicb">
    <w:name w:val="comicb"/>
    <w:basedOn w:val="VarsaylanParagrafYazTipi"/>
    <w:rsid w:val="00F675D9"/>
  </w:style>
  <w:style w:type="paragraph" w:customStyle="1" w:styleId="thomicb">
    <w:name w:val="thomicb"/>
    <w:basedOn w:val="Normal"/>
    <w:rsid w:val="00F6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zsfr">
    <w:name w:val="szsfr"/>
    <w:basedOn w:val="VarsaylanParagrafYazTipi"/>
    <w:rsid w:val="00F675D9"/>
  </w:style>
  <w:style w:type="paragraph" w:styleId="GvdeMetni">
    <w:name w:val="Body Text"/>
    <w:basedOn w:val="Default"/>
    <w:next w:val="Default"/>
    <w:link w:val="GvdeMetniChar"/>
    <w:uiPriority w:val="99"/>
    <w:rsid w:val="00F675D9"/>
    <w:rPr>
      <w:rFonts w:ascii="Garamond" w:eastAsiaTheme="minorHAnsi" w:hAnsi="Garamond" w:cstheme="minorBidi"/>
      <w:color w:val="auto"/>
    </w:rPr>
  </w:style>
  <w:style w:type="character" w:customStyle="1" w:styleId="GvdeMetniChar">
    <w:name w:val="Gövde Metni Char"/>
    <w:basedOn w:val="VarsaylanParagrafYazTipi"/>
    <w:link w:val="GvdeMetni"/>
    <w:uiPriority w:val="99"/>
    <w:rsid w:val="00F675D9"/>
    <w:rPr>
      <w:rFonts w:ascii="Garamond" w:hAnsi="Garamond"/>
      <w:sz w:val="24"/>
      <w:szCs w:val="24"/>
    </w:rPr>
  </w:style>
  <w:style w:type="character" w:customStyle="1" w:styleId="DipnotBavurusu0">
    <w:name w:val="Dipnot Ba.vurusu"/>
    <w:uiPriority w:val="99"/>
    <w:rsid w:val="00F675D9"/>
    <w:rPr>
      <w:rFonts w:cs="Garamond"/>
      <w:color w:val="000000"/>
    </w:rPr>
  </w:style>
  <w:style w:type="character" w:styleId="HafifVurgulama">
    <w:name w:val="Subtle Emphasis"/>
    <w:basedOn w:val="VarsaylanParagrafYazTipi"/>
    <w:uiPriority w:val="19"/>
    <w:qFormat/>
    <w:rsid w:val="00F675D9"/>
    <w:rPr>
      <w:i/>
      <w:iCs/>
      <w:color w:val="808080" w:themeColor="text1" w:themeTint="7F"/>
    </w:rPr>
  </w:style>
  <w:style w:type="character" w:customStyle="1" w:styleId="st1">
    <w:name w:val="st1"/>
    <w:basedOn w:val="VarsaylanParagrafYazTipi"/>
    <w:rsid w:val="00F675D9"/>
  </w:style>
  <w:style w:type="paragraph" w:styleId="Kaynaka">
    <w:name w:val="Bibliography"/>
    <w:basedOn w:val="Normal"/>
    <w:next w:val="Normal"/>
    <w:uiPriority w:val="37"/>
    <w:unhideWhenUsed/>
    <w:rsid w:val="00F675D9"/>
    <w:pPr>
      <w:spacing w:after="200" w:line="276" w:lineRule="auto"/>
    </w:pPr>
  </w:style>
  <w:style w:type="paragraph" w:customStyle="1" w:styleId="Standaard">
    <w:name w:val="Standaard"/>
    <w:basedOn w:val="Normal"/>
    <w:next w:val="Normal"/>
    <w:uiPriority w:val="99"/>
    <w:rsid w:val="00F675D9"/>
    <w:pPr>
      <w:autoSpaceDE w:val="0"/>
      <w:autoSpaceDN w:val="0"/>
      <w:adjustRightInd w:val="0"/>
      <w:spacing w:after="0" w:line="240" w:lineRule="auto"/>
    </w:pPr>
    <w:rPr>
      <w:rFonts w:ascii="Times New Roman" w:hAnsi="Times New Roman" w:cs="Times New Roman"/>
      <w:sz w:val="24"/>
      <w:szCs w:val="24"/>
    </w:rPr>
  </w:style>
  <w:style w:type="paragraph" w:customStyle="1" w:styleId="Pa0">
    <w:name w:val="Pa0"/>
    <w:basedOn w:val="Default"/>
    <w:next w:val="Default"/>
    <w:uiPriority w:val="99"/>
    <w:rsid w:val="00F675D9"/>
    <w:pPr>
      <w:spacing w:line="241" w:lineRule="atLeast"/>
    </w:pPr>
    <w:rPr>
      <w:rFonts w:ascii="Myriad Pro" w:eastAsiaTheme="minorHAnsi" w:hAnsi="Myriad Pro" w:cstheme="minorBidi"/>
      <w:color w:val="auto"/>
    </w:rPr>
  </w:style>
  <w:style w:type="character" w:customStyle="1" w:styleId="A8">
    <w:name w:val="A8"/>
    <w:uiPriority w:val="99"/>
    <w:rsid w:val="00F675D9"/>
    <w:rPr>
      <w:rFonts w:cs="Myriad Pro"/>
      <w:color w:val="000000"/>
      <w:sz w:val="37"/>
      <w:szCs w:val="37"/>
    </w:rPr>
  </w:style>
  <w:style w:type="character" w:customStyle="1" w:styleId="A0">
    <w:name w:val="A0"/>
    <w:uiPriority w:val="99"/>
    <w:rsid w:val="00F675D9"/>
    <w:rPr>
      <w:rFonts w:cs="Myriad Pro"/>
      <w:color w:val="000000"/>
      <w:sz w:val="22"/>
      <w:szCs w:val="22"/>
    </w:rPr>
  </w:style>
  <w:style w:type="character" w:customStyle="1" w:styleId="A3">
    <w:name w:val="A3"/>
    <w:uiPriority w:val="99"/>
    <w:rsid w:val="00F675D9"/>
    <w:rPr>
      <w:rFonts w:cs="Myriad Pro"/>
      <w:color w:val="000000"/>
      <w:sz w:val="18"/>
      <w:szCs w:val="18"/>
    </w:rPr>
  </w:style>
  <w:style w:type="paragraph" w:customStyle="1" w:styleId="Pa3">
    <w:name w:val="Pa3"/>
    <w:basedOn w:val="Default"/>
    <w:next w:val="Default"/>
    <w:uiPriority w:val="99"/>
    <w:rsid w:val="00F675D9"/>
    <w:pPr>
      <w:spacing w:line="240" w:lineRule="atLeast"/>
    </w:pPr>
    <w:rPr>
      <w:rFonts w:ascii="Arial Narrow" w:eastAsiaTheme="minorHAnsi" w:hAnsi="Arial Narrow" w:cstheme="minorBidi"/>
      <w:color w:val="auto"/>
    </w:rPr>
  </w:style>
  <w:style w:type="character" w:customStyle="1" w:styleId="A5">
    <w:name w:val="A5"/>
    <w:uiPriority w:val="99"/>
    <w:rsid w:val="00F675D9"/>
    <w:rPr>
      <w:rFonts w:cs="Arial Narrow"/>
      <w:b/>
      <w:bCs/>
      <w:color w:val="000000"/>
      <w:sz w:val="30"/>
      <w:szCs w:val="30"/>
    </w:rPr>
  </w:style>
  <w:style w:type="character" w:customStyle="1" w:styleId="A6">
    <w:name w:val="A6"/>
    <w:uiPriority w:val="99"/>
    <w:rsid w:val="00F675D9"/>
    <w:rPr>
      <w:rFonts w:ascii="Arial" w:hAnsi="Arial" w:cs="Arial"/>
      <w:b/>
      <w:bCs/>
      <w:color w:val="000000"/>
      <w:sz w:val="18"/>
      <w:szCs w:val="18"/>
    </w:rPr>
  </w:style>
  <w:style w:type="paragraph" w:styleId="GvdeMetniGirintisi2">
    <w:name w:val="Body Text Indent 2"/>
    <w:basedOn w:val="Normal"/>
    <w:link w:val="GvdeMetniGirintisi2Char"/>
    <w:uiPriority w:val="99"/>
    <w:rsid w:val="00F675D9"/>
    <w:pPr>
      <w:spacing w:after="0" w:line="360" w:lineRule="auto"/>
      <w:ind w:firstLine="720"/>
      <w:jc w:val="both"/>
    </w:pPr>
    <w:rPr>
      <w:rFonts w:ascii="Arial" w:eastAsia="Times New Roman" w:hAnsi="Arial" w:cs="Times New Roman"/>
      <w:szCs w:val="20"/>
      <w:lang w:eastAsia="tr-TR"/>
    </w:rPr>
  </w:style>
  <w:style w:type="character" w:customStyle="1" w:styleId="GvdeMetniGirintisi2Char">
    <w:name w:val="Gövde Metni Girintisi 2 Char"/>
    <w:basedOn w:val="VarsaylanParagrafYazTipi"/>
    <w:link w:val="GvdeMetniGirintisi2"/>
    <w:uiPriority w:val="99"/>
    <w:rsid w:val="00F675D9"/>
    <w:rPr>
      <w:rFonts w:ascii="Arial" w:eastAsia="Times New Roman" w:hAnsi="Arial" w:cs="Times New Roman"/>
      <w:szCs w:val="20"/>
      <w:lang w:eastAsia="tr-TR"/>
    </w:rPr>
  </w:style>
  <w:style w:type="character" w:styleId="Vurgu">
    <w:name w:val="Emphasis"/>
    <w:basedOn w:val="VarsaylanParagrafYazTipi"/>
    <w:uiPriority w:val="20"/>
    <w:qFormat/>
    <w:rsid w:val="00F675D9"/>
    <w:rPr>
      <w:b/>
      <w:bCs/>
      <w:i w:val="0"/>
      <w:iCs w:val="0"/>
    </w:rPr>
  </w:style>
  <w:style w:type="character" w:customStyle="1" w:styleId="TanselNORMAL">
    <w:name w:val="Tansel NORMAL"/>
    <w:basedOn w:val="VarsaylanParagrafYazTipi"/>
    <w:rsid w:val="00F675D9"/>
    <w:rPr>
      <w:rFonts w:ascii="Times New Roman" w:hAnsi="Times New Roman"/>
      <w:color w:val="auto"/>
      <w:sz w:val="24"/>
      <w:u w:val="none"/>
    </w:rPr>
  </w:style>
  <w:style w:type="paragraph" w:customStyle="1" w:styleId="Normal12nkkiYanaYaslalksatr125cmnce12nkSonra12CharCharChar">
    <w:name w:val="Normal + 12 nk;İki Yana Yasla;İlk satır:  1;25 cm;Önce:  12 nk;Sonra:  12... Char Char Char"/>
    <w:basedOn w:val="Normal"/>
    <w:link w:val="Normal12nkkiYanaYaslalksatr125cmnce12nkSonra12CharCharCharChar"/>
    <w:rsid w:val="00F675D9"/>
    <w:pPr>
      <w:widowControl w:val="0"/>
      <w:autoSpaceDE w:val="0"/>
      <w:autoSpaceDN w:val="0"/>
      <w:adjustRightInd w:val="0"/>
      <w:spacing w:before="240" w:after="240" w:line="360" w:lineRule="auto"/>
      <w:ind w:firstLine="708"/>
      <w:jc w:val="both"/>
    </w:pPr>
    <w:rPr>
      <w:rFonts w:ascii="Times New Roman" w:eastAsia="Times New Roman" w:hAnsi="Times New Roman" w:cs="Times New Roman"/>
      <w:bCs/>
      <w:i/>
      <w:sz w:val="24"/>
      <w:szCs w:val="24"/>
      <w:lang w:eastAsia="tr-TR"/>
    </w:rPr>
  </w:style>
  <w:style w:type="character" w:customStyle="1" w:styleId="Normal12nkkiYanaYaslalksatr125cmnce12nkSonra12CharCharCharChar">
    <w:name w:val="Normal + 12 nk;İki Yana Yasla;İlk satır:  1;25 cm;Önce:  12 nk;Sonra:  12... Char Char Char Char"/>
    <w:basedOn w:val="VarsaylanParagrafYazTipi"/>
    <w:link w:val="Normal12nkkiYanaYaslalksatr125cmnce12nkSonra12CharCharChar"/>
    <w:rsid w:val="00F675D9"/>
    <w:rPr>
      <w:rFonts w:ascii="Times New Roman" w:eastAsia="Times New Roman" w:hAnsi="Times New Roman" w:cs="Times New Roman"/>
      <w:bCs/>
      <w:i/>
      <w:sz w:val="24"/>
      <w:szCs w:val="24"/>
      <w:lang w:eastAsia="tr-TR"/>
    </w:rPr>
  </w:style>
  <w:style w:type="character" w:customStyle="1" w:styleId="TanselBALIK3">
    <w:name w:val="Tansel  BAŞLIK 3"/>
    <w:basedOn w:val="TanselNORMAL"/>
    <w:autoRedefine/>
    <w:rsid w:val="00F675D9"/>
    <w:rPr>
      <w:rFonts w:ascii="Times New Roman" w:hAnsi="Times New Roman"/>
      <w:color w:val="auto"/>
      <w:sz w:val="24"/>
      <w:u w:val="none"/>
    </w:rPr>
  </w:style>
  <w:style w:type="paragraph" w:customStyle="1" w:styleId="TanselBalk2">
    <w:name w:val="Tansel Başlık 2"/>
    <w:basedOn w:val="Balk1"/>
    <w:next w:val="Normal"/>
    <w:autoRedefine/>
    <w:rsid w:val="00F675D9"/>
    <w:pPr>
      <w:keepNext/>
      <w:spacing w:before="120" w:beforeAutospacing="0" w:after="120" w:afterAutospacing="0"/>
    </w:pPr>
    <w:rPr>
      <w:rFonts w:ascii="Courier New" w:hAnsi="Courier New" w:cs="Courier New"/>
      <w:kern w:val="32"/>
      <w:sz w:val="28"/>
      <w:szCs w:val="24"/>
    </w:rPr>
  </w:style>
  <w:style w:type="paragraph" w:styleId="GvdeMetniGirintisi">
    <w:name w:val="Body Text Indent"/>
    <w:basedOn w:val="Normal"/>
    <w:link w:val="GvdeMetniGirintisiChar"/>
    <w:uiPriority w:val="99"/>
    <w:semiHidden/>
    <w:unhideWhenUsed/>
    <w:rsid w:val="00F675D9"/>
    <w:pPr>
      <w:spacing w:after="120" w:line="276" w:lineRule="auto"/>
      <w:ind w:left="283"/>
    </w:pPr>
    <w:rPr>
      <w:rFonts w:eastAsiaTheme="minorEastAsia"/>
      <w:lang w:val="en-US"/>
    </w:rPr>
  </w:style>
  <w:style w:type="character" w:customStyle="1" w:styleId="GvdeMetniGirintisiChar">
    <w:name w:val="Gövde Metni Girintisi Char"/>
    <w:basedOn w:val="VarsaylanParagrafYazTipi"/>
    <w:link w:val="GvdeMetniGirintisi"/>
    <w:uiPriority w:val="99"/>
    <w:semiHidden/>
    <w:rsid w:val="00F675D9"/>
    <w:rPr>
      <w:rFonts w:eastAsiaTheme="minorEastAsia"/>
      <w:lang w:val="en-US"/>
    </w:rPr>
  </w:style>
  <w:style w:type="character" w:customStyle="1" w:styleId="SonnotMetniChar">
    <w:name w:val="Sonnot Metni Char"/>
    <w:basedOn w:val="VarsaylanParagrafYazTipi"/>
    <w:link w:val="SonnotMetni"/>
    <w:uiPriority w:val="99"/>
    <w:rsid w:val="00F675D9"/>
    <w:rPr>
      <w:rFonts w:eastAsiaTheme="minorEastAsia"/>
      <w:sz w:val="20"/>
      <w:szCs w:val="20"/>
      <w:lang w:val="en-US"/>
    </w:rPr>
  </w:style>
  <w:style w:type="paragraph" w:styleId="SonnotMetni">
    <w:name w:val="endnote text"/>
    <w:basedOn w:val="Normal"/>
    <w:link w:val="SonnotMetniChar"/>
    <w:uiPriority w:val="99"/>
    <w:unhideWhenUsed/>
    <w:rsid w:val="00F675D9"/>
    <w:pPr>
      <w:spacing w:after="0" w:line="240" w:lineRule="auto"/>
    </w:pPr>
    <w:rPr>
      <w:rFonts w:eastAsiaTheme="minorEastAsia"/>
      <w:sz w:val="20"/>
      <w:szCs w:val="20"/>
      <w:lang w:val="en-US"/>
    </w:rPr>
  </w:style>
  <w:style w:type="character" w:customStyle="1" w:styleId="SonnotMetniChar1">
    <w:name w:val="Sonnot Metni Char1"/>
    <w:basedOn w:val="VarsaylanParagrafYazTipi"/>
    <w:uiPriority w:val="99"/>
    <w:semiHidden/>
    <w:rsid w:val="00F675D9"/>
    <w:rPr>
      <w:sz w:val="20"/>
      <w:szCs w:val="20"/>
    </w:rPr>
  </w:style>
  <w:style w:type="paragraph" w:styleId="T2">
    <w:name w:val="toc 2"/>
    <w:basedOn w:val="Normal"/>
    <w:next w:val="Normal"/>
    <w:autoRedefine/>
    <w:uiPriority w:val="39"/>
    <w:unhideWhenUsed/>
    <w:qFormat/>
    <w:rsid w:val="00F675D9"/>
    <w:pPr>
      <w:spacing w:before="240" w:after="0" w:line="276" w:lineRule="auto"/>
    </w:pPr>
    <w:rPr>
      <w:rFonts w:eastAsiaTheme="minorEastAsia" w:cstheme="minorHAnsi"/>
      <w:b/>
      <w:bCs/>
      <w:sz w:val="20"/>
      <w:szCs w:val="20"/>
      <w:lang w:val="en-US"/>
    </w:rPr>
  </w:style>
  <w:style w:type="paragraph" w:styleId="T1">
    <w:name w:val="toc 1"/>
    <w:basedOn w:val="Normal"/>
    <w:next w:val="Normal"/>
    <w:autoRedefine/>
    <w:uiPriority w:val="39"/>
    <w:unhideWhenUsed/>
    <w:qFormat/>
    <w:rsid w:val="00F675D9"/>
    <w:pPr>
      <w:spacing w:before="360" w:after="0" w:line="276" w:lineRule="auto"/>
    </w:pPr>
    <w:rPr>
      <w:rFonts w:asciiTheme="majorHAnsi" w:eastAsiaTheme="minorEastAsia" w:hAnsiTheme="majorHAnsi"/>
      <w:b/>
      <w:bCs/>
      <w:caps/>
      <w:sz w:val="24"/>
      <w:szCs w:val="24"/>
      <w:lang w:val="en-US"/>
    </w:rPr>
  </w:style>
  <w:style w:type="paragraph" w:styleId="T3">
    <w:name w:val="toc 3"/>
    <w:basedOn w:val="Normal"/>
    <w:next w:val="Normal"/>
    <w:autoRedefine/>
    <w:uiPriority w:val="39"/>
    <w:unhideWhenUsed/>
    <w:qFormat/>
    <w:rsid w:val="00F675D9"/>
    <w:pPr>
      <w:spacing w:after="0" w:line="276" w:lineRule="auto"/>
      <w:ind w:left="220"/>
    </w:pPr>
    <w:rPr>
      <w:rFonts w:eastAsiaTheme="minorEastAsia" w:cstheme="minorHAnsi"/>
      <w:sz w:val="20"/>
      <w:szCs w:val="20"/>
      <w:lang w:val="en-US"/>
    </w:rPr>
  </w:style>
  <w:style w:type="paragraph" w:styleId="T4">
    <w:name w:val="toc 4"/>
    <w:basedOn w:val="Normal"/>
    <w:next w:val="Normal"/>
    <w:autoRedefine/>
    <w:uiPriority w:val="39"/>
    <w:unhideWhenUsed/>
    <w:rsid w:val="00F675D9"/>
    <w:pPr>
      <w:spacing w:after="0" w:line="276" w:lineRule="auto"/>
      <w:ind w:left="440"/>
    </w:pPr>
    <w:rPr>
      <w:rFonts w:eastAsiaTheme="minorEastAsia" w:cstheme="minorHAnsi"/>
      <w:sz w:val="20"/>
      <w:szCs w:val="20"/>
      <w:lang w:val="en-US"/>
    </w:rPr>
  </w:style>
  <w:style w:type="paragraph" w:styleId="T5">
    <w:name w:val="toc 5"/>
    <w:basedOn w:val="Normal"/>
    <w:next w:val="Normal"/>
    <w:autoRedefine/>
    <w:uiPriority w:val="39"/>
    <w:unhideWhenUsed/>
    <w:rsid w:val="00F675D9"/>
    <w:pPr>
      <w:spacing w:after="0" w:line="276" w:lineRule="auto"/>
      <w:ind w:left="660"/>
    </w:pPr>
    <w:rPr>
      <w:rFonts w:eastAsiaTheme="minorEastAsia" w:cstheme="minorHAnsi"/>
      <w:sz w:val="20"/>
      <w:szCs w:val="20"/>
      <w:lang w:val="en-US"/>
    </w:rPr>
  </w:style>
  <w:style w:type="paragraph" w:styleId="T6">
    <w:name w:val="toc 6"/>
    <w:basedOn w:val="Normal"/>
    <w:next w:val="Normal"/>
    <w:autoRedefine/>
    <w:uiPriority w:val="39"/>
    <w:unhideWhenUsed/>
    <w:rsid w:val="00F675D9"/>
    <w:pPr>
      <w:spacing w:after="0" w:line="276" w:lineRule="auto"/>
      <w:ind w:left="880"/>
    </w:pPr>
    <w:rPr>
      <w:rFonts w:eastAsiaTheme="minorEastAsia" w:cstheme="minorHAnsi"/>
      <w:sz w:val="20"/>
      <w:szCs w:val="20"/>
      <w:lang w:val="en-US"/>
    </w:rPr>
  </w:style>
  <w:style w:type="paragraph" w:styleId="T7">
    <w:name w:val="toc 7"/>
    <w:basedOn w:val="Normal"/>
    <w:next w:val="Normal"/>
    <w:autoRedefine/>
    <w:uiPriority w:val="39"/>
    <w:unhideWhenUsed/>
    <w:rsid w:val="00F675D9"/>
    <w:pPr>
      <w:spacing w:after="0" w:line="276" w:lineRule="auto"/>
      <w:ind w:left="1100"/>
    </w:pPr>
    <w:rPr>
      <w:rFonts w:eastAsiaTheme="minorEastAsia" w:cstheme="minorHAnsi"/>
      <w:sz w:val="20"/>
      <w:szCs w:val="20"/>
      <w:lang w:val="en-US"/>
    </w:rPr>
  </w:style>
  <w:style w:type="paragraph" w:styleId="T8">
    <w:name w:val="toc 8"/>
    <w:basedOn w:val="Normal"/>
    <w:next w:val="Normal"/>
    <w:autoRedefine/>
    <w:uiPriority w:val="39"/>
    <w:unhideWhenUsed/>
    <w:rsid w:val="00F675D9"/>
    <w:pPr>
      <w:spacing w:after="0" w:line="276" w:lineRule="auto"/>
      <w:ind w:left="1320"/>
    </w:pPr>
    <w:rPr>
      <w:rFonts w:eastAsiaTheme="minorEastAsia" w:cstheme="minorHAnsi"/>
      <w:sz w:val="20"/>
      <w:szCs w:val="20"/>
      <w:lang w:val="en-US"/>
    </w:rPr>
  </w:style>
  <w:style w:type="paragraph" w:styleId="T9">
    <w:name w:val="toc 9"/>
    <w:basedOn w:val="Normal"/>
    <w:next w:val="Normal"/>
    <w:autoRedefine/>
    <w:uiPriority w:val="39"/>
    <w:unhideWhenUsed/>
    <w:rsid w:val="00F675D9"/>
    <w:pPr>
      <w:spacing w:after="0" w:line="276" w:lineRule="auto"/>
      <w:ind w:left="1540"/>
    </w:pPr>
    <w:rPr>
      <w:rFonts w:eastAsiaTheme="minorEastAsia" w:cstheme="minorHAnsi"/>
      <w:sz w:val="20"/>
      <w:szCs w:val="20"/>
      <w:lang w:val="en-US"/>
    </w:rPr>
  </w:style>
  <w:style w:type="paragraph" w:styleId="TBal">
    <w:name w:val="TOC Heading"/>
    <w:basedOn w:val="Balk1"/>
    <w:next w:val="Normal"/>
    <w:uiPriority w:val="39"/>
    <w:unhideWhenUsed/>
    <w:qFormat/>
    <w:rsid w:val="00F675D9"/>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character" w:customStyle="1" w:styleId="Balk5Char">
    <w:name w:val="Başlık 5 Char"/>
    <w:basedOn w:val="VarsaylanParagrafYazTipi"/>
    <w:link w:val="Balk5"/>
    <w:rsid w:val="002E575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E575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E575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E575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E5757"/>
    <w:rPr>
      <w:rFonts w:ascii="Arial" w:eastAsia="Times New Roman" w:hAnsi="Arial" w:cs="Arial"/>
      <w:lang w:eastAsia="tr-TR"/>
    </w:rPr>
  </w:style>
  <w:style w:type="character" w:customStyle="1" w:styleId="nlmsource">
    <w:name w:val="nlm_source"/>
    <w:basedOn w:val="VarsaylanParagrafYazTipi"/>
    <w:rsid w:val="002E5757"/>
  </w:style>
  <w:style w:type="paragraph" w:customStyle="1" w:styleId="graybox1">
    <w:name w:val="graybox1"/>
    <w:basedOn w:val="Normal"/>
    <w:rsid w:val="002E5757"/>
    <w:pPr>
      <w:spacing w:after="203" w:line="240" w:lineRule="auto"/>
    </w:pPr>
    <w:rPr>
      <w:rFonts w:ascii="Times New Roman" w:eastAsia="Times New Roman" w:hAnsi="Times New Roman" w:cs="Times New Roman"/>
      <w:sz w:val="24"/>
      <w:szCs w:val="24"/>
      <w:lang w:eastAsia="tr-TR"/>
    </w:rPr>
  </w:style>
  <w:style w:type="character" w:styleId="SonnotBavurusu">
    <w:name w:val="endnote reference"/>
    <w:uiPriority w:val="99"/>
    <w:rsid w:val="002E5757"/>
    <w:rPr>
      <w:vertAlign w:val="superscript"/>
    </w:rPr>
  </w:style>
  <w:style w:type="paragraph" w:styleId="ResimYazs">
    <w:name w:val="caption"/>
    <w:basedOn w:val="Normal"/>
    <w:next w:val="Normal"/>
    <w:uiPriority w:val="35"/>
    <w:unhideWhenUsed/>
    <w:qFormat/>
    <w:rsid w:val="002E5757"/>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4692">
      <w:bodyDiv w:val="1"/>
      <w:marLeft w:val="0"/>
      <w:marRight w:val="0"/>
      <w:marTop w:val="0"/>
      <w:marBottom w:val="0"/>
      <w:divBdr>
        <w:top w:val="none" w:sz="0" w:space="0" w:color="auto"/>
        <w:left w:val="none" w:sz="0" w:space="0" w:color="auto"/>
        <w:bottom w:val="none" w:sz="0" w:space="0" w:color="auto"/>
        <w:right w:val="none" w:sz="0" w:space="0" w:color="auto"/>
      </w:divBdr>
      <w:divsChild>
        <w:div w:id="238174654">
          <w:marLeft w:val="288"/>
          <w:marRight w:val="0"/>
          <w:marTop w:val="144"/>
          <w:marBottom w:val="0"/>
          <w:divBdr>
            <w:top w:val="none" w:sz="0" w:space="0" w:color="auto"/>
            <w:left w:val="none" w:sz="0" w:space="0" w:color="auto"/>
            <w:bottom w:val="none" w:sz="0" w:space="0" w:color="auto"/>
            <w:right w:val="none" w:sz="0" w:space="0" w:color="auto"/>
          </w:divBdr>
        </w:div>
      </w:divsChild>
    </w:div>
    <w:div w:id="735277732">
      <w:bodyDiv w:val="1"/>
      <w:marLeft w:val="0"/>
      <w:marRight w:val="0"/>
      <w:marTop w:val="0"/>
      <w:marBottom w:val="0"/>
      <w:divBdr>
        <w:top w:val="none" w:sz="0" w:space="0" w:color="auto"/>
        <w:left w:val="none" w:sz="0" w:space="0" w:color="auto"/>
        <w:bottom w:val="none" w:sz="0" w:space="0" w:color="auto"/>
        <w:right w:val="none" w:sz="0" w:space="0" w:color="auto"/>
      </w:divBdr>
      <w:divsChild>
        <w:div w:id="1066875766">
          <w:marLeft w:val="288"/>
          <w:marRight w:val="0"/>
          <w:marTop w:val="86"/>
          <w:marBottom w:val="0"/>
          <w:divBdr>
            <w:top w:val="none" w:sz="0" w:space="0" w:color="auto"/>
            <w:left w:val="none" w:sz="0" w:space="0" w:color="auto"/>
            <w:bottom w:val="none" w:sz="0" w:space="0" w:color="auto"/>
            <w:right w:val="none" w:sz="0" w:space="0" w:color="auto"/>
          </w:divBdr>
        </w:div>
      </w:divsChild>
    </w:div>
    <w:div w:id="1523669245">
      <w:bodyDiv w:val="1"/>
      <w:marLeft w:val="0"/>
      <w:marRight w:val="0"/>
      <w:marTop w:val="0"/>
      <w:marBottom w:val="0"/>
      <w:divBdr>
        <w:top w:val="none" w:sz="0" w:space="0" w:color="auto"/>
        <w:left w:val="none" w:sz="0" w:space="0" w:color="auto"/>
        <w:bottom w:val="none" w:sz="0" w:space="0" w:color="auto"/>
        <w:right w:val="none" w:sz="0" w:space="0" w:color="auto"/>
      </w:divBdr>
      <w:divsChild>
        <w:div w:id="682588236">
          <w:marLeft w:val="0"/>
          <w:marRight w:val="0"/>
          <w:marTop w:val="0"/>
          <w:marBottom w:val="0"/>
          <w:divBdr>
            <w:top w:val="none" w:sz="0" w:space="0" w:color="auto"/>
            <w:left w:val="none" w:sz="0" w:space="0" w:color="auto"/>
            <w:bottom w:val="none" w:sz="0" w:space="0" w:color="auto"/>
            <w:right w:val="none" w:sz="0" w:space="0" w:color="auto"/>
          </w:divBdr>
        </w:div>
        <w:div w:id="858201083">
          <w:marLeft w:val="0"/>
          <w:marRight w:val="0"/>
          <w:marTop w:val="0"/>
          <w:marBottom w:val="0"/>
          <w:divBdr>
            <w:top w:val="none" w:sz="0" w:space="0" w:color="auto"/>
            <w:left w:val="none" w:sz="0" w:space="0" w:color="auto"/>
            <w:bottom w:val="none" w:sz="0" w:space="0" w:color="auto"/>
            <w:right w:val="none" w:sz="0" w:space="0" w:color="auto"/>
          </w:divBdr>
        </w:div>
        <w:div w:id="214630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vzuat.gov.tr/MevzuatMetin/1.5.633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bacnet.org/bai2007/proceedings/Papers/2007bai7280.doc" TargetMode="External"/><Relationship Id="rId17" Type="http://schemas.openxmlformats.org/officeDocument/2006/relationships/hyperlink" Target="http://www.ilo.org/global/topics/safety-and-health-at-work/lang--en/index.htm" TargetMode="External"/><Relationship Id="rId2" Type="http://schemas.openxmlformats.org/officeDocument/2006/relationships/numbering" Target="numbering.xml"/><Relationship Id="rId16" Type="http://schemas.openxmlformats.org/officeDocument/2006/relationships/hyperlink" Target="http://www.il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o.org" TargetMode="External"/><Relationship Id="rId5" Type="http://schemas.openxmlformats.org/officeDocument/2006/relationships/settings" Target="settings.xml"/><Relationship Id="rId15" Type="http://schemas.openxmlformats.org/officeDocument/2006/relationships/hyperlink" Target="http://www.isteguvenlik.tc/2014%20SGK%20Analiz.pdf" TargetMode="External"/><Relationship Id="rId23" Type="http://schemas.openxmlformats.org/officeDocument/2006/relationships/theme" Target="theme/theme1.xml"/><Relationship Id="rId10" Type="http://schemas.openxmlformats.org/officeDocument/2006/relationships/hyperlink" Target="http://www.ilo.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stafa_aras_02@hotmail.com" TargetMode="External"/><Relationship Id="rId14" Type="http://schemas.openxmlformats.org/officeDocument/2006/relationships/hyperlink" Target="https://tisk.org.tr/tr/eyayinlar/338_risk_degerlendirmesi__ozl/pdf_338_risk_degerlendirmesi%20%20%20oz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uysa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8F5E-D5AF-46D6-A29B-3EE5E5C5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8282</Words>
  <Characters>47208</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Emin UMUTLU</dc:creator>
  <cp:lastModifiedBy>Windows Kullanıcısı</cp:lastModifiedBy>
  <cp:revision>32</cp:revision>
  <cp:lastPrinted>2018-06-11T09:16:00Z</cp:lastPrinted>
  <dcterms:created xsi:type="dcterms:W3CDTF">2018-05-14T12:28:00Z</dcterms:created>
  <dcterms:modified xsi:type="dcterms:W3CDTF">2018-06-13T11:48:00Z</dcterms:modified>
</cp:coreProperties>
</file>